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914" w:rsidRPr="00166BCF" w:rsidRDefault="00156914" w:rsidP="00166BCF">
      <w:pPr>
        <w:pStyle w:val="a3"/>
        <w:spacing w:before="0" w:beforeAutospacing="0" w:after="150" w:afterAutospacing="0"/>
        <w:jc w:val="center"/>
        <w:rPr>
          <w:color w:val="333333"/>
        </w:rPr>
      </w:pPr>
      <w:r w:rsidRPr="00166BCF">
        <w:rPr>
          <w:b/>
          <w:bCs/>
          <w:color w:val="000000"/>
        </w:rPr>
        <w:t>ПУБЛІЧНИЙ ДОГОВІР</w:t>
      </w:r>
    </w:p>
    <w:p w:rsidR="00156914" w:rsidRPr="00166BCF" w:rsidRDefault="00156914" w:rsidP="00166BCF">
      <w:pPr>
        <w:jc w:val="center"/>
        <w:rPr>
          <w:rFonts w:ascii="Times New Roman" w:hAnsi="Times New Roman" w:cs="Times New Roman"/>
          <w:b/>
          <w:bCs/>
          <w:color w:val="000000"/>
          <w:sz w:val="24"/>
          <w:szCs w:val="24"/>
        </w:rPr>
      </w:pPr>
      <w:r w:rsidRPr="00166BCF">
        <w:rPr>
          <w:rFonts w:ascii="Times New Roman" w:hAnsi="Times New Roman" w:cs="Times New Roman"/>
          <w:b/>
          <w:bCs/>
          <w:color w:val="000000"/>
          <w:sz w:val="24"/>
          <w:szCs w:val="24"/>
        </w:rPr>
        <w:t>ПРО НАДАННЯ ЕЛЕКТРОННИХ КОМУНІКАЦІЙНИХ ПОСЛУГ</w:t>
      </w:r>
    </w:p>
    <w:p w:rsidR="00156914" w:rsidRPr="00166BCF" w:rsidRDefault="00156914" w:rsidP="00166BCF">
      <w:pPr>
        <w:spacing w:after="150" w:line="240" w:lineRule="auto"/>
        <w:ind w:firstLine="567"/>
        <w:jc w:val="both"/>
        <w:rPr>
          <w:rFonts w:ascii="Times New Roman" w:hAnsi="Times New Roman" w:cs="Times New Roman"/>
          <w:color w:val="333333"/>
          <w:sz w:val="24"/>
          <w:szCs w:val="24"/>
          <w:lang w:eastAsia="ru-RU"/>
        </w:rPr>
      </w:pPr>
      <w:r w:rsidRPr="00166BCF">
        <w:rPr>
          <w:rFonts w:ascii="Times New Roman" w:hAnsi="Times New Roman" w:cs="Times New Roman"/>
          <w:color w:val="000000"/>
          <w:sz w:val="24"/>
          <w:szCs w:val="24"/>
        </w:rPr>
        <w:t>Цей Публічний договір про надання електронних комунікаційних послуг регламентує порядок надання електронних комунікаційних послуг </w:t>
      </w:r>
      <w:r w:rsidRPr="00166BCF">
        <w:rPr>
          <w:rFonts w:ascii="Times New Roman" w:hAnsi="Times New Roman" w:cs="Times New Roman"/>
          <w:color w:val="333333"/>
          <w:sz w:val="24"/>
          <w:szCs w:val="24"/>
          <w:lang w:eastAsia="ru-RU"/>
        </w:rPr>
        <w:t>Товариством з обмеженою відповідальністю «НІКЕНЕРГО», яке внесене до Реєстру операторів та провайдерів телекомунікацій № 2524. Цей договір є Публічним договором в розумінні ст. 633 Цивільного кодексу України і має відповідну юридичну силу.</w:t>
      </w:r>
    </w:p>
    <w:p w:rsidR="00156914" w:rsidRPr="00156914" w:rsidRDefault="00156914" w:rsidP="00166BCF">
      <w:pPr>
        <w:spacing w:after="0" w:line="240" w:lineRule="auto"/>
        <w:ind w:firstLine="567"/>
        <w:jc w:val="both"/>
        <w:rPr>
          <w:rFonts w:ascii="Times New Roman" w:eastAsia="Times New Roman" w:hAnsi="Times New Roman" w:cs="Times New Roman"/>
          <w:color w:val="333333"/>
          <w:sz w:val="24"/>
          <w:szCs w:val="24"/>
          <w:lang w:eastAsia="ru-RU"/>
        </w:rPr>
      </w:pPr>
      <w:r w:rsidRPr="00156914">
        <w:rPr>
          <w:rFonts w:ascii="Times New Roman" w:eastAsia="Times New Roman" w:hAnsi="Times New Roman" w:cs="Times New Roman"/>
          <w:color w:val="000000"/>
          <w:sz w:val="24"/>
          <w:szCs w:val="24"/>
          <w:lang w:eastAsia="ru-RU"/>
        </w:rPr>
        <w:t xml:space="preserve">Терміни, що використовуються в цьому Публічному договорі про надання електронних комунікаційних послуг, мають значення, наведені нижче. Інші терміни, що не визначені в цьому Публічному договорі про надання </w:t>
      </w:r>
      <w:proofErr w:type="gramStart"/>
      <w:r w:rsidRPr="00156914">
        <w:rPr>
          <w:rFonts w:ascii="Times New Roman" w:eastAsia="Times New Roman" w:hAnsi="Times New Roman" w:cs="Times New Roman"/>
          <w:color w:val="000000"/>
          <w:sz w:val="24"/>
          <w:szCs w:val="24"/>
          <w:lang w:eastAsia="ru-RU"/>
        </w:rPr>
        <w:t>електронних  комунікаційних</w:t>
      </w:r>
      <w:proofErr w:type="gramEnd"/>
      <w:r w:rsidRPr="00156914">
        <w:rPr>
          <w:rFonts w:ascii="Times New Roman" w:eastAsia="Times New Roman" w:hAnsi="Times New Roman" w:cs="Times New Roman"/>
          <w:color w:val="000000"/>
          <w:sz w:val="24"/>
          <w:szCs w:val="24"/>
          <w:lang w:eastAsia="ru-RU"/>
        </w:rPr>
        <w:t xml:space="preserve"> послуг, мають значення, передбачені в чинному законодавстві України.</w:t>
      </w:r>
    </w:p>
    <w:p w:rsidR="00156914" w:rsidRDefault="00156914" w:rsidP="00166BCF">
      <w:pPr>
        <w:spacing w:after="0" w:line="240" w:lineRule="auto"/>
        <w:ind w:firstLine="567"/>
        <w:jc w:val="both"/>
        <w:rPr>
          <w:rFonts w:ascii="Times New Roman" w:eastAsia="Times New Roman" w:hAnsi="Times New Roman" w:cs="Times New Roman"/>
          <w:color w:val="000000"/>
          <w:sz w:val="24"/>
          <w:szCs w:val="24"/>
          <w:lang w:eastAsia="ru-RU"/>
        </w:rPr>
      </w:pPr>
      <w:r w:rsidRPr="00156914">
        <w:rPr>
          <w:rFonts w:ascii="Times New Roman" w:eastAsia="Times New Roman" w:hAnsi="Times New Roman" w:cs="Times New Roman"/>
          <w:color w:val="000000"/>
          <w:sz w:val="24"/>
          <w:szCs w:val="24"/>
          <w:lang w:eastAsia="ru-RU"/>
        </w:rPr>
        <w:t xml:space="preserve">У цьому Публічному договорі про надання </w:t>
      </w:r>
      <w:proofErr w:type="gramStart"/>
      <w:r w:rsidRPr="00156914">
        <w:rPr>
          <w:rFonts w:ascii="Times New Roman" w:eastAsia="Times New Roman" w:hAnsi="Times New Roman" w:cs="Times New Roman"/>
          <w:color w:val="000000"/>
          <w:sz w:val="24"/>
          <w:szCs w:val="24"/>
          <w:lang w:eastAsia="ru-RU"/>
        </w:rPr>
        <w:t>електронних  комунікаційних</w:t>
      </w:r>
      <w:proofErr w:type="gramEnd"/>
      <w:r w:rsidRPr="00156914">
        <w:rPr>
          <w:rFonts w:ascii="Times New Roman" w:eastAsia="Times New Roman" w:hAnsi="Times New Roman" w:cs="Times New Roman"/>
          <w:color w:val="000000"/>
          <w:sz w:val="24"/>
          <w:szCs w:val="24"/>
          <w:lang w:eastAsia="ru-RU"/>
        </w:rPr>
        <w:t xml:space="preserve"> послуг терміни вживаються у такому значенні:</w:t>
      </w:r>
    </w:p>
    <w:p w:rsidR="00D15FA2" w:rsidRPr="00156914" w:rsidRDefault="00D15FA2" w:rsidP="00166BCF">
      <w:pPr>
        <w:spacing w:after="0" w:line="240" w:lineRule="auto"/>
        <w:ind w:firstLine="567"/>
        <w:jc w:val="both"/>
        <w:rPr>
          <w:rFonts w:ascii="Times New Roman" w:eastAsia="Times New Roman" w:hAnsi="Times New Roman" w:cs="Times New Roman"/>
          <w:color w:val="333333"/>
          <w:sz w:val="24"/>
          <w:szCs w:val="24"/>
          <w:lang w:eastAsia="ru-RU"/>
        </w:rPr>
      </w:pPr>
    </w:p>
    <w:p w:rsidR="00D15FA2" w:rsidRPr="00D15FA2" w:rsidRDefault="00D15FA2" w:rsidP="00D15FA2">
      <w:pPr>
        <w:shd w:val="clear" w:color="auto" w:fill="FFFFFF" w:themeFill="background1"/>
        <w:spacing w:after="120" w:line="240" w:lineRule="auto"/>
        <w:jc w:val="both"/>
        <w:rPr>
          <w:rFonts w:ascii="Open Sans" w:eastAsia="Times New Roman" w:hAnsi="Open Sans" w:cs="Open Sans"/>
          <w:color w:val="333333"/>
          <w:sz w:val="23"/>
          <w:szCs w:val="23"/>
          <w:lang w:eastAsia="ru-RU"/>
        </w:rPr>
      </w:pPr>
      <w:r w:rsidRPr="00D15FA2">
        <w:rPr>
          <w:rFonts w:ascii="Times New Roman" w:eastAsia="Times New Roman" w:hAnsi="Times New Roman" w:cs="Times New Roman"/>
          <w:b/>
          <w:bCs/>
          <w:color w:val="000000"/>
          <w:sz w:val="24"/>
          <w:szCs w:val="24"/>
          <w:lang w:eastAsia="ru-RU"/>
        </w:rPr>
        <w:t>Абонент</w:t>
      </w:r>
      <w:r w:rsidRPr="00D15FA2">
        <w:rPr>
          <w:rFonts w:ascii="Times New Roman" w:eastAsia="Times New Roman" w:hAnsi="Times New Roman" w:cs="Times New Roman"/>
          <w:color w:val="000000"/>
          <w:sz w:val="24"/>
          <w:szCs w:val="24"/>
          <w:lang w:eastAsia="ru-RU"/>
        </w:rPr>
        <w:t xml:space="preserve"> — фізична особа, що уклала з </w:t>
      </w:r>
      <w:r>
        <w:rPr>
          <w:rFonts w:ascii="Times New Roman" w:eastAsia="Times New Roman" w:hAnsi="Times New Roman" w:cs="Times New Roman"/>
          <w:color w:val="000000"/>
          <w:sz w:val="24"/>
          <w:szCs w:val="24"/>
          <w:lang w:val="uk-UA" w:eastAsia="ru-RU"/>
        </w:rPr>
        <w:t>Провайде</w:t>
      </w:r>
      <w:r w:rsidRPr="00D15FA2">
        <w:rPr>
          <w:rFonts w:ascii="Times New Roman" w:eastAsia="Times New Roman" w:hAnsi="Times New Roman" w:cs="Times New Roman"/>
          <w:color w:val="000000"/>
          <w:sz w:val="24"/>
          <w:szCs w:val="24"/>
          <w:lang w:eastAsia="ru-RU"/>
        </w:rPr>
        <w:t>ром Договір.</w:t>
      </w:r>
    </w:p>
    <w:p w:rsidR="007B25C8" w:rsidRPr="007B25C8" w:rsidRDefault="007B25C8" w:rsidP="00D15FA2">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Абонентна плата</w:t>
      </w:r>
      <w:r w:rsidRPr="007B25C8">
        <w:rPr>
          <w:rFonts w:ascii="Times New Roman" w:eastAsia="Times New Roman" w:hAnsi="Times New Roman" w:cs="Times New Roman"/>
          <w:color w:val="000000" w:themeColor="text1"/>
          <w:sz w:val="24"/>
          <w:szCs w:val="24"/>
          <w:lang w:eastAsia="ru-RU"/>
        </w:rPr>
        <w:t> – фіксований платіж, який встановлює Провайдер для Абонентів за отримання телекомунікаційних послуг.</w:t>
      </w:r>
    </w:p>
    <w:p w:rsidR="007B25C8" w:rsidRDefault="007B25C8" w:rsidP="00D15FA2">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Абонентський ввід</w:t>
      </w:r>
      <w:r w:rsidRPr="007B25C8">
        <w:rPr>
          <w:rFonts w:ascii="Times New Roman" w:eastAsia="Times New Roman" w:hAnsi="Times New Roman" w:cs="Times New Roman"/>
          <w:color w:val="000000" w:themeColor="text1"/>
          <w:sz w:val="24"/>
          <w:szCs w:val="24"/>
          <w:lang w:eastAsia="ru-RU"/>
        </w:rPr>
        <w:t> – частина телекомунікаційної мережі від розподільної коробки Провайдера або від кінцевого лінійно-кабельного пристрою Провайдера у будинку (приміщенні) до точки підключення кінцевого обладнання.</w:t>
      </w:r>
    </w:p>
    <w:p w:rsidR="00D15FA2" w:rsidRDefault="00D15FA2" w:rsidP="00D15FA2">
      <w:pPr>
        <w:shd w:val="clear" w:color="auto" w:fill="FFFFFF" w:themeFill="background1"/>
        <w:spacing w:after="120" w:line="240" w:lineRule="auto"/>
        <w:jc w:val="both"/>
        <w:rPr>
          <w:rFonts w:ascii="Times New Roman" w:eastAsia="Times New Roman" w:hAnsi="Times New Roman" w:cs="Times New Roman"/>
          <w:color w:val="000000"/>
          <w:sz w:val="24"/>
          <w:szCs w:val="24"/>
          <w:lang w:eastAsia="ru-RU"/>
        </w:rPr>
      </w:pPr>
      <w:r w:rsidRPr="00D15FA2">
        <w:rPr>
          <w:rFonts w:ascii="Times New Roman" w:eastAsia="Times New Roman" w:hAnsi="Times New Roman" w:cs="Times New Roman"/>
          <w:b/>
          <w:bCs/>
          <w:color w:val="000000"/>
          <w:sz w:val="24"/>
          <w:szCs w:val="24"/>
          <w:lang w:eastAsia="ru-RU"/>
        </w:rPr>
        <w:t>Договір</w:t>
      </w:r>
      <w:r w:rsidRPr="00D15FA2">
        <w:rPr>
          <w:rFonts w:ascii="Times New Roman" w:eastAsia="Times New Roman" w:hAnsi="Times New Roman" w:cs="Times New Roman"/>
          <w:color w:val="000000"/>
          <w:sz w:val="24"/>
          <w:szCs w:val="24"/>
          <w:lang w:eastAsia="ru-RU"/>
        </w:rPr>
        <w:t xml:space="preserve"> — цей публічний договір про надання </w:t>
      </w:r>
      <w:proofErr w:type="gramStart"/>
      <w:r w:rsidRPr="00D15FA2">
        <w:rPr>
          <w:rFonts w:ascii="Times New Roman" w:eastAsia="Times New Roman" w:hAnsi="Times New Roman" w:cs="Times New Roman"/>
          <w:color w:val="000000"/>
          <w:sz w:val="24"/>
          <w:szCs w:val="24"/>
          <w:lang w:eastAsia="ru-RU"/>
        </w:rPr>
        <w:t>електронних  комунікаційних</w:t>
      </w:r>
      <w:proofErr w:type="gramEnd"/>
      <w:r w:rsidRPr="00D15FA2">
        <w:rPr>
          <w:rFonts w:ascii="Times New Roman" w:eastAsia="Times New Roman" w:hAnsi="Times New Roman" w:cs="Times New Roman"/>
          <w:color w:val="000000"/>
          <w:sz w:val="24"/>
          <w:szCs w:val="24"/>
          <w:lang w:eastAsia="ru-RU"/>
        </w:rPr>
        <w:t xml:space="preserve"> послуг, який укладається між Абонентом та </w:t>
      </w:r>
      <w:r>
        <w:rPr>
          <w:rFonts w:ascii="Times New Roman" w:eastAsia="Times New Roman" w:hAnsi="Times New Roman" w:cs="Times New Roman"/>
          <w:color w:val="000000"/>
          <w:sz w:val="24"/>
          <w:szCs w:val="24"/>
          <w:lang w:val="uk-UA" w:eastAsia="ru-RU"/>
        </w:rPr>
        <w:t>Провайде</w:t>
      </w:r>
      <w:r w:rsidRPr="00D15FA2">
        <w:rPr>
          <w:rFonts w:ascii="Times New Roman" w:eastAsia="Times New Roman" w:hAnsi="Times New Roman" w:cs="Times New Roman"/>
          <w:color w:val="000000"/>
          <w:sz w:val="24"/>
          <w:szCs w:val="24"/>
          <w:lang w:eastAsia="ru-RU"/>
        </w:rPr>
        <w:t xml:space="preserve">ром шляхом прийняття Абонентом пропозиції </w:t>
      </w:r>
      <w:r>
        <w:rPr>
          <w:rFonts w:ascii="Times New Roman" w:eastAsia="Times New Roman" w:hAnsi="Times New Roman" w:cs="Times New Roman"/>
          <w:color w:val="000000"/>
          <w:sz w:val="24"/>
          <w:szCs w:val="24"/>
          <w:lang w:val="uk-UA" w:eastAsia="ru-RU"/>
        </w:rPr>
        <w:t>Провайде</w:t>
      </w:r>
      <w:r w:rsidRPr="00D15FA2">
        <w:rPr>
          <w:rFonts w:ascii="Times New Roman" w:eastAsia="Times New Roman" w:hAnsi="Times New Roman" w:cs="Times New Roman"/>
          <w:color w:val="000000"/>
          <w:sz w:val="24"/>
          <w:szCs w:val="24"/>
          <w:lang w:eastAsia="ru-RU"/>
        </w:rPr>
        <w:t>ра укласти Договір шляхом виконання дій, передбачених умовами цього Договору.</w:t>
      </w:r>
    </w:p>
    <w:p w:rsidR="007B25C8" w:rsidRPr="007B25C8" w:rsidRDefault="007B25C8" w:rsidP="00D15FA2">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Заявка Абонента</w:t>
      </w:r>
      <w:r w:rsidRPr="007B25C8">
        <w:rPr>
          <w:rFonts w:ascii="Times New Roman" w:eastAsia="Times New Roman" w:hAnsi="Times New Roman" w:cs="Times New Roman"/>
          <w:color w:val="000000" w:themeColor="text1"/>
          <w:sz w:val="24"/>
          <w:szCs w:val="24"/>
          <w:lang w:eastAsia="ru-RU"/>
        </w:rPr>
        <w:t> – звернення Абонента до представника Провайдера для замовлення додаткових послуг, пов’язаних з виконанням умов Договору.</w:t>
      </w:r>
    </w:p>
    <w:p w:rsidR="007B25C8" w:rsidRPr="007B25C8" w:rsidRDefault="007B25C8" w:rsidP="00D15FA2">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Інтернет</w:t>
      </w:r>
      <w:r w:rsidRPr="007B25C8">
        <w:rPr>
          <w:rFonts w:ascii="Times New Roman" w:eastAsia="Times New Roman" w:hAnsi="Times New Roman" w:cs="Times New Roman"/>
          <w:color w:val="000000" w:themeColor="text1"/>
          <w:sz w:val="24"/>
          <w:szCs w:val="24"/>
          <w:lang w:eastAsia="ru-RU"/>
        </w:rPr>
        <w:t> – всесвітня інформаційна система загального доступу, яка логічно зв’язана глобальним адресним простором та базується на Інтернет-протоколі, визначеному міжнародними стандартами.</w:t>
      </w:r>
    </w:p>
    <w:p w:rsidR="007B25C8" w:rsidRPr="007B25C8" w:rsidRDefault="007B25C8" w:rsidP="00D15FA2">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Кінцеве обладнання</w:t>
      </w:r>
      <w:r w:rsidRPr="007B25C8">
        <w:rPr>
          <w:rFonts w:ascii="Times New Roman" w:eastAsia="Times New Roman" w:hAnsi="Times New Roman" w:cs="Times New Roman"/>
          <w:color w:val="000000" w:themeColor="text1"/>
          <w:sz w:val="24"/>
          <w:szCs w:val="24"/>
          <w:lang w:eastAsia="ru-RU"/>
        </w:rPr>
        <w:t> – обладнання, яке належить Абоненту або використовується Абонентом, призначене для з’єднання з телекомунікаційною мережею Провайдера з метою забезпечення доступу до телекомунікаційних послуг (комп’ютер, маршрутизатор тощо).</w:t>
      </w:r>
    </w:p>
    <w:p w:rsidR="007B25C8" w:rsidRPr="007B25C8" w:rsidRDefault="007B25C8" w:rsidP="00166BCF">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Мережа</w:t>
      </w:r>
      <w:r w:rsidRPr="007B25C8">
        <w:rPr>
          <w:rFonts w:ascii="Times New Roman" w:eastAsia="Times New Roman" w:hAnsi="Times New Roman" w:cs="Times New Roman"/>
          <w:color w:val="000000" w:themeColor="text1"/>
          <w:sz w:val="24"/>
          <w:szCs w:val="24"/>
          <w:lang w:eastAsia="ru-RU"/>
        </w:rPr>
        <w:t> – технологічна система Провайдера, призначена для передачі по лініях зв’язку інформації, доступ до якої здійснюється з використанням засобів обчислювальної техніки.</w:t>
      </w:r>
    </w:p>
    <w:p w:rsidR="007B25C8" w:rsidRPr="007B25C8" w:rsidRDefault="007B25C8" w:rsidP="00166BCF">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Місце надання послуг</w:t>
      </w:r>
      <w:r w:rsidRPr="007B25C8">
        <w:rPr>
          <w:rFonts w:ascii="Times New Roman" w:eastAsia="Times New Roman" w:hAnsi="Times New Roman" w:cs="Times New Roman"/>
          <w:color w:val="000000" w:themeColor="text1"/>
          <w:sz w:val="24"/>
          <w:szCs w:val="24"/>
          <w:lang w:eastAsia="ru-RU"/>
        </w:rPr>
        <w:t> – конкретно зазначена у Заяві адреса, за якою Абонент бажає отримувати Послуги з доступу до Інтернет.</w:t>
      </w:r>
    </w:p>
    <w:p w:rsidR="007B25C8" w:rsidRPr="007B25C8" w:rsidRDefault="007B25C8" w:rsidP="00166BCF">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Підключення (відключення) кінцевого</w:t>
      </w:r>
      <w:r w:rsidRPr="007B25C8">
        <w:rPr>
          <w:rFonts w:ascii="Times New Roman" w:eastAsia="Times New Roman" w:hAnsi="Times New Roman" w:cs="Times New Roman"/>
          <w:color w:val="000000" w:themeColor="text1"/>
          <w:sz w:val="24"/>
          <w:szCs w:val="24"/>
          <w:lang w:eastAsia="ru-RU"/>
        </w:rPr>
        <w:t> обладнання – з’єднання (від’єднання) кінцевого обладнання або абонентського вводу до (від) телекомунікаційної мережі Провайдера.</w:t>
      </w:r>
    </w:p>
    <w:p w:rsidR="007B25C8" w:rsidRPr="007B25C8" w:rsidRDefault="007B25C8" w:rsidP="00166BCF">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Послуга з доступу до Інтернет</w:t>
      </w:r>
      <w:r w:rsidRPr="007B25C8">
        <w:rPr>
          <w:rFonts w:ascii="Times New Roman" w:eastAsia="Times New Roman" w:hAnsi="Times New Roman" w:cs="Times New Roman"/>
          <w:color w:val="000000" w:themeColor="text1"/>
          <w:sz w:val="24"/>
          <w:szCs w:val="24"/>
          <w:lang w:eastAsia="ru-RU"/>
        </w:rPr>
        <w:t xml:space="preserve"> – забезпечення можливості роботи кінцевого обладнання в </w:t>
      </w:r>
      <w:proofErr w:type="gramStart"/>
      <w:r w:rsidRPr="007B25C8">
        <w:rPr>
          <w:rFonts w:ascii="Times New Roman" w:eastAsia="Times New Roman" w:hAnsi="Times New Roman" w:cs="Times New Roman"/>
          <w:color w:val="000000" w:themeColor="text1"/>
          <w:sz w:val="24"/>
          <w:szCs w:val="24"/>
          <w:lang w:eastAsia="ru-RU"/>
        </w:rPr>
        <w:t>Інтернет .</w:t>
      </w:r>
      <w:proofErr w:type="gramEnd"/>
    </w:p>
    <w:p w:rsidR="007B25C8" w:rsidRPr="007B25C8" w:rsidRDefault="007B25C8" w:rsidP="00166BCF">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Припинення надання послуг</w:t>
      </w:r>
      <w:r w:rsidRPr="007B25C8">
        <w:rPr>
          <w:rFonts w:ascii="Times New Roman" w:eastAsia="Times New Roman" w:hAnsi="Times New Roman" w:cs="Times New Roman"/>
          <w:color w:val="000000" w:themeColor="text1"/>
          <w:sz w:val="24"/>
          <w:szCs w:val="24"/>
          <w:lang w:eastAsia="ru-RU"/>
        </w:rPr>
        <w:t> – припинення надання телекомунікаційних послуг тимчасово, до усунення причин, що призвели до цього припинення, або у зв’язку з відключенням Абонентського вводу, в тому числі у разі невиконання Абонентом своїх зобов’язань за Договором.</w:t>
      </w:r>
    </w:p>
    <w:p w:rsidR="007B25C8" w:rsidRPr="007B25C8" w:rsidRDefault="007B25C8" w:rsidP="00166BCF">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Провайдер</w:t>
      </w:r>
      <w:r w:rsidRPr="007B25C8">
        <w:rPr>
          <w:rFonts w:ascii="Times New Roman" w:eastAsia="Times New Roman" w:hAnsi="Times New Roman" w:cs="Times New Roman"/>
          <w:color w:val="000000" w:themeColor="text1"/>
          <w:sz w:val="24"/>
          <w:szCs w:val="24"/>
          <w:lang w:eastAsia="ru-RU"/>
        </w:rPr>
        <w:t> – суб’єкт господарювання, який має право на здійснення діяльності у сфері телекомунікацій.</w:t>
      </w:r>
    </w:p>
    <w:p w:rsidR="007B25C8" w:rsidRPr="007B25C8" w:rsidRDefault="007B25C8" w:rsidP="00166BCF">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Сторони</w:t>
      </w:r>
      <w:r w:rsidRPr="007B25C8">
        <w:rPr>
          <w:rFonts w:ascii="Times New Roman" w:eastAsia="Times New Roman" w:hAnsi="Times New Roman" w:cs="Times New Roman"/>
          <w:color w:val="000000" w:themeColor="text1"/>
          <w:sz w:val="24"/>
          <w:szCs w:val="24"/>
          <w:lang w:eastAsia="ru-RU"/>
        </w:rPr>
        <w:t> – разом іменовані Провайдер та Абонент.</w:t>
      </w:r>
    </w:p>
    <w:p w:rsidR="007B25C8" w:rsidRPr="007B25C8" w:rsidRDefault="007B25C8" w:rsidP="00166BCF">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Тарифний план</w:t>
      </w:r>
      <w:r w:rsidRPr="007B25C8">
        <w:rPr>
          <w:rFonts w:ascii="Times New Roman" w:eastAsia="Times New Roman" w:hAnsi="Times New Roman" w:cs="Times New Roman"/>
          <w:color w:val="000000" w:themeColor="text1"/>
          <w:sz w:val="24"/>
          <w:szCs w:val="24"/>
          <w:lang w:eastAsia="ru-RU"/>
        </w:rPr>
        <w:t> – сукупність технічних та вартісних параметрів Послуг.</w:t>
      </w:r>
    </w:p>
    <w:p w:rsidR="007B25C8" w:rsidRPr="007B25C8" w:rsidRDefault="007B25C8" w:rsidP="00166BCF">
      <w:pPr>
        <w:spacing w:after="120" w:line="240" w:lineRule="auto"/>
        <w:jc w:val="both"/>
        <w:rPr>
          <w:rFonts w:ascii="Times New Roman" w:eastAsia="Times New Roman" w:hAnsi="Times New Roman" w:cs="Times New Roman"/>
          <w:color w:val="000000" w:themeColor="text1"/>
          <w:sz w:val="24"/>
          <w:szCs w:val="24"/>
          <w:lang w:eastAsia="ru-RU"/>
        </w:rPr>
      </w:pPr>
      <w:r w:rsidRPr="00166BCF">
        <w:rPr>
          <w:rFonts w:ascii="Times New Roman" w:eastAsia="Times New Roman" w:hAnsi="Times New Roman" w:cs="Times New Roman"/>
          <w:b/>
          <w:bCs/>
          <w:color w:val="000000" w:themeColor="text1"/>
          <w:sz w:val="24"/>
          <w:szCs w:val="24"/>
          <w:lang w:eastAsia="ru-RU"/>
        </w:rPr>
        <w:t>IР-адреса</w:t>
      </w:r>
      <w:r w:rsidRPr="007B25C8">
        <w:rPr>
          <w:rFonts w:ascii="Times New Roman" w:eastAsia="Times New Roman" w:hAnsi="Times New Roman" w:cs="Times New Roman"/>
          <w:color w:val="000000" w:themeColor="text1"/>
          <w:sz w:val="24"/>
          <w:szCs w:val="24"/>
          <w:lang w:eastAsia="ru-RU"/>
        </w:rPr>
        <w:t> – унікальне цифрове зазначення кінцевого обладнання (комп’ютера, модему тощо), підключеного до Мережі, що привласнюється Провайдером, та є ідентифікатором даного кінцевого обладнання.</w:t>
      </w:r>
    </w:p>
    <w:p w:rsidR="007B25C8" w:rsidRPr="007B25C8" w:rsidRDefault="00333C1D" w:rsidP="00333C1D">
      <w:pPr>
        <w:spacing w:after="36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val="uk-UA" w:eastAsia="ru-RU"/>
        </w:rPr>
        <w:lastRenderedPageBreak/>
        <w:t>1</w:t>
      </w:r>
      <w:r w:rsidR="007B25C8" w:rsidRPr="00166BCF">
        <w:rPr>
          <w:rFonts w:ascii="Times New Roman" w:eastAsia="Times New Roman" w:hAnsi="Times New Roman" w:cs="Times New Roman"/>
          <w:b/>
          <w:bCs/>
          <w:color w:val="000000" w:themeColor="text1"/>
          <w:sz w:val="24"/>
          <w:szCs w:val="24"/>
          <w:lang w:eastAsia="ru-RU"/>
        </w:rPr>
        <w:t>. Предмет Договору</w:t>
      </w:r>
    </w:p>
    <w:p w:rsidR="007B25C8" w:rsidRPr="007B25C8" w:rsidRDefault="00333C1D" w:rsidP="00166BCF">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1</w:t>
      </w:r>
      <w:r w:rsidR="007B25C8" w:rsidRPr="007B25C8">
        <w:rPr>
          <w:rFonts w:ascii="Times New Roman" w:eastAsia="Times New Roman" w:hAnsi="Times New Roman" w:cs="Times New Roman"/>
          <w:color w:val="000000" w:themeColor="text1"/>
          <w:sz w:val="24"/>
          <w:szCs w:val="24"/>
          <w:lang w:eastAsia="ru-RU"/>
        </w:rPr>
        <w:t xml:space="preserve">.1. Провайдер надає Абоненту телекомунікаційні послуги </w:t>
      </w:r>
      <w:proofErr w:type="gramStart"/>
      <w:r w:rsidR="007B25C8" w:rsidRPr="007B25C8">
        <w:rPr>
          <w:rFonts w:ascii="Times New Roman" w:eastAsia="Times New Roman" w:hAnsi="Times New Roman" w:cs="Times New Roman"/>
          <w:color w:val="000000" w:themeColor="text1"/>
          <w:sz w:val="24"/>
          <w:szCs w:val="24"/>
          <w:lang w:eastAsia="ru-RU"/>
        </w:rPr>
        <w:t>за умов</w:t>
      </w:r>
      <w:proofErr w:type="gramEnd"/>
      <w:r w:rsidR="007B25C8" w:rsidRPr="007B25C8">
        <w:rPr>
          <w:rFonts w:ascii="Times New Roman" w:eastAsia="Times New Roman" w:hAnsi="Times New Roman" w:cs="Times New Roman"/>
          <w:color w:val="000000" w:themeColor="text1"/>
          <w:sz w:val="24"/>
          <w:szCs w:val="24"/>
          <w:lang w:eastAsia="ru-RU"/>
        </w:rPr>
        <w:t xml:space="preserve"> технічної можливості у Провайдера надання таких послуг та своєчасної їх оплати Абонентом.</w:t>
      </w:r>
    </w:p>
    <w:p w:rsidR="007B25C8" w:rsidRPr="007B25C8" w:rsidRDefault="00333C1D" w:rsidP="00166BCF">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1</w:t>
      </w:r>
      <w:r w:rsidR="007B25C8" w:rsidRPr="007B25C8">
        <w:rPr>
          <w:rFonts w:ascii="Times New Roman" w:eastAsia="Times New Roman" w:hAnsi="Times New Roman" w:cs="Times New Roman"/>
          <w:color w:val="000000" w:themeColor="text1"/>
          <w:sz w:val="24"/>
          <w:szCs w:val="24"/>
          <w:lang w:eastAsia="ru-RU"/>
        </w:rPr>
        <w:t xml:space="preserve">.2. Телекомунікаційні послуги надаються на території </w:t>
      </w:r>
      <w:r w:rsidR="00764DCF">
        <w:rPr>
          <w:rFonts w:ascii="Times New Roman" w:eastAsia="Times New Roman" w:hAnsi="Times New Roman" w:cs="Times New Roman"/>
          <w:color w:val="000000" w:themeColor="text1"/>
          <w:sz w:val="24"/>
          <w:szCs w:val="24"/>
          <w:lang w:val="uk-UA" w:eastAsia="ru-RU"/>
        </w:rPr>
        <w:t>Ізмаїльського району</w:t>
      </w:r>
      <w:r w:rsidR="007B25C8" w:rsidRPr="007B25C8">
        <w:rPr>
          <w:rFonts w:ascii="Times New Roman" w:eastAsia="Times New Roman" w:hAnsi="Times New Roman" w:cs="Times New Roman"/>
          <w:color w:val="000000" w:themeColor="text1"/>
          <w:sz w:val="24"/>
          <w:szCs w:val="24"/>
          <w:lang w:eastAsia="ru-RU"/>
        </w:rPr>
        <w:t>.</w:t>
      </w:r>
    </w:p>
    <w:p w:rsidR="007B25C8" w:rsidRPr="007B25C8" w:rsidRDefault="00333C1D" w:rsidP="00166BCF">
      <w:pPr>
        <w:spacing w:after="12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1</w:t>
      </w:r>
      <w:r w:rsidR="007B25C8" w:rsidRPr="007B25C8">
        <w:rPr>
          <w:rFonts w:ascii="Times New Roman" w:eastAsia="Times New Roman" w:hAnsi="Times New Roman" w:cs="Times New Roman"/>
          <w:color w:val="000000" w:themeColor="text1"/>
          <w:sz w:val="24"/>
          <w:szCs w:val="24"/>
          <w:lang w:eastAsia="ru-RU"/>
        </w:rPr>
        <w:t>.3. Провайдером надаються наступні телекомунікаційні послуги:</w:t>
      </w:r>
      <w:r w:rsidR="007B25C8" w:rsidRPr="007B25C8">
        <w:rPr>
          <w:rFonts w:ascii="Times New Roman" w:eastAsia="Times New Roman" w:hAnsi="Times New Roman" w:cs="Times New Roman"/>
          <w:color w:val="000000" w:themeColor="text1"/>
          <w:sz w:val="24"/>
          <w:szCs w:val="24"/>
          <w:lang w:eastAsia="ru-RU"/>
        </w:rPr>
        <w:br/>
        <w:t>– підключення кінцевого обладнання до Мережі;</w:t>
      </w:r>
      <w:r w:rsidR="007B25C8" w:rsidRPr="007B25C8">
        <w:rPr>
          <w:rFonts w:ascii="Times New Roman" w:eastAsia="Times New Roman" w:hAnsi="Times New Roman" w:cs="Times New Roman"/>
          <w:color w:val="000000" w:themeColor="text1"/>
          <w:sz w:val="24"/>
          <w:szCs w:val="24"/>
          <w:lang w:eastAsia="ru-RU"/>
        </w:rPr>
        <w:br/>
        <w:t>– послуги з доступу до Інтернет.</w:t>
      </w:r>
    </w:p>
    <w:p w:rsidR="00A3556A" w:rsidRPr="00166BCF" w:rsidRDefault="00333C1D" w:rsidP="00166BCF">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1</w:t>
      </w:r>
      <w:r w:rsidR="007B25C8" w:rsidRPr="007B25C8">
        <w:rPr>
          <w:rFonts w:ascii="Times New Roman" w:eastAsia="Times New Roman" w:hAnsi="Times New Roman" w:cs="Times New Roman"/>
          <w:color w:val="000000" w:themeColor="text1"/>
          <w:sz w:val="24"/>
          <w:szCs w:val="24"/>
          <w:lang w:eastAsia="ru-RU"/>
        </w:rPr>
        <w:t xml:space="preserve">.4. </w:t>
      </w:r>
      <w:bookmarkStart w:id="0" w:name="_GoBack"/>
      <w:r w:rsidR="007B25C8" w:rsidRPr="007B25C8">
        <w:rPr>
          <w:rFonts w:ascii="Times New Roman" w:eastAsia="Times New Roman" w:hAnsi="Times New Roman" w:cs="Times New Roman"/>
          <w:color w:val="000000" w:themeColor="text1"/>
          <w:sz w:val="24"/>
          <w:szCs w:val="24"/>
          <w:lang w:eastAsia="ru-RU"/>
        </w:rPr>
        <w:t>Даний Договір публічно доводиться до відома усіх Абонентів</w:t>
      </w:r>
      <w:bookmarkEnd w:id="0"/>
      <w:r w:rsidR="007B25C8" w:rsidRPr="007B25C8">
        <w:rPr>
          <w:rFonts w:ascii="Times New Roman" w:eastAsia="Times New Roman" w:hAnsi="Times New Roman" w:cs="Times New Roman"/>
          <w:color w:val="000000" w:themeColor="text1"/>
          <w:sz w:val="24"/>
          <w:szCs w:val="24"/>
          <w:lang w:eastAsia="ru-RU"/>
        </w:rPr>
        <w:t xml:space="preserve"> шляхом його розміщення (публікації)</w:t>
      </w:r>
      <w:r w:rsidR="00166BCF">
        <w:rPr>
          <w:rFonts w:ascii="Times New Roman" w:eastAsia="Times New Roman" w:hAnsi="Times New Roman" w:cs="Times New Roman"/>
          <w:color w:val="000000" w:themeColor="text1"/>
          <w:sz w:val="24"/>
          <w:szCs w:val="24"/>
          <w:lang w:val="uk-UA" w:eastAsia="ru-RU"/>
        </w:rPr>
        <w:t xml:space="preserve"> </w:t>
      </w:r>
      <w:r w:rsidR="007B25C8" w:rsidRPr="007B25C8">
        <w:rPr>
          <w:rFonts w:ascii="Times New Roman" w:eastAsia="Times New Roman" w:hAnsi="Times New Roman" w:cs="Times New Roman"/>
          <w:color w:val="000000" w:themeColor="text1"/>
          <w:sz w:val="24"/>
          <w:szCs w:val="24"/>
          <w:lang w:eastAsia="ru-RU"/>
        </w:rPr>
        <w:t>на офіційному веб-с</w:t>
      </w:r>
      <w:r w:rsidR="00B9191E">
        <w:rPr>
          <w:rFonts w:ascii="Times New Roman" w:eastAsia="Times New Roman" w:hAnsi="Times New Roman" w:cs="Times New Roman"/>
          <w:color w:val="000000" w:themeColor="text1"/>
          <w:sz w:val="24"/>
          <w:szCs w:val="24"/>
          <w:lang w:eastAsia="ru-RU"/>
        </w:rPr>
        <w:t xml:space="preserve">айті Провайдера: </w:t>
      </w:r>
      <w:hyperlink r:id="rId5" w:history="1">
        <w:r w:rsidR="00A3556A" w:rsidRPr="00166BCF">
          <w:rPr>
            <w:rStyle w:val="a6"/>
            <w:rFonts w:ascii="Times New Roman" w:hAnsi="Times New Roman"/>
            <w:sz w:val="24"/>
            <w:szCs w:val="24"/>
          </w:rPr>
          <w:t>www.</w:t>
        </w:r>
        <w:r w:rsidR="00A3556A" w:rsidRPr="00166BCF">
          <w:rPr>
            <w:rStyle w:val="a6"/>
            <w:rFonts w:ascii="Times New Roman" w:hAnsi="Times New Roman"/>
            <w:sz w:val="24"/>
            <w:szCs w:val="24"/>
            <w:lang w:val="en-US"/>
          </w:rPr>
          <w:t>meganet</w:t>
        </w:r>
        <w:r w:rsidR="00A3556A" w:rsidRPr="00166BCF">
          <w:rPr>
            <w:rStyle w:val="a6"/>
            <w:rFonts w:ascii="Times New Roman" w:hAnsi="Times New Roman"/>
            <w:sz w:val="24"/>
            <w:szCs w:val="24"/>
          </w:rPr>
          <w:t>.</w:t>
        </w:r>
        <w:r w:rsidR="00A3556A" w:rsidRPr="00166BCF">
          <w:rPr>
            <w:rStyle w:val="a6"/>
            <w:rFonts w:ascii="Times New Roman" w:hAnsi="Times New Roman"/>
            <w:sz w:val="24"/>
            <w:szCs w:val="24"/>
            <w:lang w:val="en-US"/>
          </w:rPr>
          <w:t>od</w:t>
        </w:r>
        <w:r w:rsidR="00A3556A" w:rsidRPr="00166BCF">
          <w:rPr>
            <w:rStyle w:val="a6"/>
            <w:rFonts w:ascii="Times New Roman" w:hAnsi="Times New Roman"/>
            <w:sz w:val="24"/>
            <w:szCs w:val="24"/>
          </w:rPr>
          <w:t>.</w:t>
        </w:r>
        <w:r w:rsidR="00A3556A" w:rsidRPr="00166BCF">
          <w:rPr>
            <w:rStyle w:val="a6"/>
            <w:rFonts w:ascii="Times New Roman" w:hAnsi="Times New Roman"/>
            <w:sz w:val="24"/>
            <w:szCs w:val="24"/>
            <w:lang w:val="en-US"/>
          </w:rPr>
          <w:t>ua</w:t>
        </w:r>
      </w:hyperlink>
      <w:r w:rsidR="00A3556A" w:rsidRPr="00166BCF">
        <w:rPr>
          <w:rFonts w:ascii="Times New Roman" w:eastAsia="Times New Roman" w:hAnsi="Times New Roman" w:cs="Times New Roman"/>
          <w:color w:val="000000" w:themeColor="text1"/>
          <w:sz w:val="24"/>
          <w:szCs w:val="24"/>
          <w:lang w:eastAsia="ru-RU"/>
        </w:rPr>
        <w:t xml:space="preserve"> </w:t>
      </w:r>
      <w:r w:rsidR="007B25C8" w:rsidRPr="007B25C8">
        <w:rPr>
          <w:rFonts w:ascii="Times New Roman" w:eastAsia="Times New Roman" w:hAnsi="Times New Roman" w:cs="Times New Roman"/>
          <w:color w:val="000000" w:themeColor="text1"/>
          <w:sz w:val="24"/>
          <w:szCs w:val="24"/>
          <w:lang w:eastAsia="ru-RU"/>
        </w:rPr>
        <w:t>(пості</w:t>
      </w:r>
      <w:r w:rsidR="00166BCF">
        <w:rPr>
          <w:rFonts w:ascii="Times New Roman" w:eastAsia="Times New Roman" w:hAnsi="Times New Roman" w:cs="Times New Roman"/>
          <w:color w:val="000000" w:themeColor="text1"/>
          <w:sz w:val="24"/>
          <w:szCs w:val="24"/>
          <w:lang w:eastAsia="ru-RU"/>
        </w:rPr>
        <w:t>йно доступний для ознайомлення).</w:t>
      </w:r>
    </w:p>
    <w:p w:rsidR="007B25C8" w:rsidRPr="007B25C8" w:rsidRDefault="00333C1D" w:rsidP="00333C1D">
      <w:pPr>
        <w:spacing w:after="36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w:t>
      </w:r>
      <w:r w:rsidR="007B25C8" w:rsidRPr="00166BCF">
        <w:rPr>
          <w:rFonts w:ascii="Times New Roman" w:eastAsia="Times New Roman" w:hAnsi="Times New Roman" w:cs="Times New Roman"/>
          <w:b/>
          <w:bCs/>
          <w:color w:val="000000" w:themeColor="text1"/>
          <w:sz w:val="24"/>
          <w:szCs w:val="24"/>
          <w:lang w:eastAsia="ru-RU"/>
        </w:rPr>
        <w:t>. Порядок надання та отримання телекомунікаційних послуг</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2</w:t>
      </w:r>
      <w:r w:rsidR="007B25C8" w:rsidRPr="007B25C8">
        <w:rPr>
          <w:rFonts w:ascii="Times New Roman" w:eastAsia="Times New Roman" w:hAnsi="Times New Roman" w:cs="Times New Roman"/>
          <w:color w:val="000000" w:themeColor="text1"/>
          <w:sz w:val="24"/>
          <w:szCs w:val="24"/>
          <w:lang w:eastAsia="ru-RU"/>
        </w:rPr>
        <w:t xml:space="preserve">.1. </w:t>
      </w:r>
      <w:r w:rsidR="00A3556A" w:rsidRPr="00166BCF">
        <w:rPr>
          <w:rFonts w:ascii="Times New Roman" w:hAnsi="Times New Roman" w:cs="Times New Roman"/>
          <w:color w:val="000000"/>
          <w:sz w:val="24"/>
          <w:szCs w:val="24"/>
        </w:rPr>
        <w:t>Цей Договір розроблений у відповідності до чинного законодавства України, зокрема Закону України «Про </w:t>
      </w:r>
      <w:r w:rsidR="00A3556A" w:rsidRPr="00166BCF">
        <w:rPr>
          <w:rFonts w:ascii="Times New Roman" w:hAnsi="Times New Roman" w:cs="Times New Roman"/>
          <w:color w:val="000000"/>
          <w:sz w:val="24"/>
          <w:szCs w:val="24"/>
          <w:shd w:val="clear" w:color="auto" w:fill="FFFFFF"/>
        </w:rPr>
        <w:t>електронні комунікації</w:t>
      </w:r>
      <w:r w:rsidR="00A3556A" w:rsidRPr="00166BCF">
        <w:rPr>
          <w:rFonts w:ascii="Times New Roman" w:hAnsi="Times New Roman" w:cs="Times New Roman"/>
          <w:color w:val="000000"/>
          <w:sz w:val="24"/>
          <w:szCs w:val="24"/>
        </w:rPr>
        <w:t xml:space="preserve">» від 18.11.2003 р., Правил надання та отримання телекомунікаційних послуг, затверджених постановою КМУ № 295 від 11.04.2012 р. та Основних вимог до договору про надання </w:t>
      </w:r>
      <w:proofErr w:type="gramStart"/>
      <w:r w:rsidR="00A3556A" w:rsidRPr="00166BCF">
        <w:rPr>
          <w:rFonts w:ascii="Times New Roman" w:hAnsi="Times New Roman" w:cs="Times New Roman"/>
          <w:color w:val="000000"/>
          <w:sz w:val="24"/>
          <w:szCs w:val="24"/>
        </w:rPr>
        <w:t>електронних  комунікаційних</w:t>
      </w:r>
      <w:proofErr w:type="gramEnd"/>
      <w:r w:rsidR="00A3556A" w:rsidRPr="00166BCF">
        <w:rPr>
          <w:rFonts w:ascii="Times New Roman" w:hAnsi="Times New Roman" w:cs="Times New Roman"/>
          <w:color w:val="000000"/>
          <w:sz w:val="24"/>
          <w:szCs w:val="24"/>
        </w:rPr>
        <w:t xml:space="preserve"> послуг, затверджених рішенням НКРЗІ № 624 від 29.11.2012 р., Цивільного кодексу України, Закону України «Про захист прав споживачів», інших актів законодавства.</w:t>
      </w:r>
    </w:p>
    <w:p w:rsidR="007B25C8" w:rsidRPr="007B25C8" w:rsidRDefault="00333C1D" w:rsidP="00D276DA">
      <w:pPr>
        <w:spacing w:after="12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2</w:t>
      </w:r>
      <w:r w:rsidR="004612F6">
        <w:rPr>
          <w:rFonts w:ascii="Times New Roman" w:eastAsia="Times New Roman" w:hAnsi="Times New Roman" w:cs="Times New Roman"/>
          <w:color w:val="000000" w:themeColor="text1"/>
          <w:sz w:val="24"/>
          <w:szCs w:val="24"/>
          <w:lang w:eastAsia="ru-RU"/>
        </w:rPr>
        <w:t xml:space="preserve">.2. </w:t>
      </w:r>
      <w:r w:rsidR="007B25C8" w:rsidRPr="007B25C8">
        <w:rPr>
          <w:rFonts w:ascii="Times New Roman" w:eastAsia="Times New Roman" w:hAnsi="Times New Roman" w:cs="Times New Roman"/>
          <w:color w:val="000000" w:themeColor="text1"/>
          <w:sz w:val="24"/>
          <w:szCs w:val="24"/>
          <w:lang w:eastAsia="ru-RU"/>
        </w:rPr>
        <w:t>Умови надання телекомунікаційних послуг:</w:t>
      </w:r>
      <w:r w:rsidR="007B25C8" w:rsidRPr="007B25C8">
        <w:rPr>
          <w:rFonts w:ascii="Times New Roman" w:eastAsia="Times New Roman" w:hAnsi="Times New Roman" w:cs="Times New Roman"/>
          <w:color w:val="000000" w:themeColor="text1"/>
          <w:sz w:val="24"/>
          <w:szCs w:val="24"/>
          <w:lang w:eastAsia="ru-RU"/>
        </w:rPr>
        <w:br/>
        <w:t>– наявність у Провайдера технічної можливості для надання Абоненту замовленої послуги;</w:t>
      </w:r>
      <w:r w:rsidR="007B25C8" w:rsidRPr="007B25C8">
        <w:rPr>
          <w:rFonts w:ascii="Times New Roman" w:eastAsia="Times New Roman" w:hAnsi="Times New Roman" w:cs="Times New Roman"/>
          <w:color w:val="000000" w:themeColor="text1"/>
          <w:sz w:val="24"/>
          <w:szCs w:val="24"/>
          <w:lang w:eastAsia="ru-RU"/>
        </w:rPr>
        <w:br/>
        <w:t>– ознайомлення Абонента з умовами цього Договору;</w:t>
      </w:r>
      <w:r w:rsidR="007B25C8" w:rsidRPr="007B25C8">
        <w:rPr>
          <w:rFonts w:ascii="Times New Roman" w:eastAsia="Times New Roman" w:hAnsi="Times New Roman" w:cs="Times New Roman"/>
          <w:color w:val="000000" w:themeColor="text1"/>
          <w:sz w:val="24"/>
          <w:szCs w:val="24"/>
          <w:lang w:eastAsia="ru-RU"/>
        </w:rPr>
        <w:br/>
        <w:t>– оплати замовленої Абонентом телекомунікаційної послуги за перший місяць користування послугами на розрахунковий рахунок Провайдера;</w:t>
      </w:r>
      <w:r w:rsidR="007B25C8" w:rsidRPr="007B25C8">
        <w:rPr>
          <w:rFonts w:ascii="Times New Roman" w:eastAsia="Times New Roman" w:hAnsi="Times New Roman" w:cs="Times New Roman"/>
          <w:color w:val="000000" w:themeColor="text1"/>
          <w:sz w:val="24"/>
          <w:szCs w:val="24"/>
          <w:lang w:eastAsia="ru-RU"/>
        </w:rPr>
        <w:br/>
        <w:t>– оплата за підключення до Мережі Провайдера.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2</w:t>
      </w:r>
      <w:r w:rsidR="007B25C8" w:rsidRPr="007B25C8">
        <w:rPr>
          <w:rFonts w:ascii="Times New Roman" w:eastAsia="Times New Roman" w:hAnsi="Times New Roman" w:cs="Times New Roman"/>
          <w:color w:val="000000" w:themeColor="text1"/>
          <w:sz w:val="24"/>
          <w:szCs w:val="24"/>
          <w:lang w:eastAsia="ru-RU"/>
        </w:rPr>
        <w:t>.3. Для отримання телекомунікаційних послуг застосовується кінцеве обладнання Абонента.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2</w:t>
      </w:r>
      <w:r w:rsidR="007B25C8" w:rsidRPr="007B25C8">
        <w:rPr>
          <w:rFonts w:ascii="Times New Roman" w:eastAsia="Times New Roman" w:hAnsi="Times New Roman" w:cs="Times New Roman"/>
          <w:color w:val="000000" w:themeColor="text1"/>
          <w:sz w:val="24"/>
          <w:szCs w:val="24"/>
          <w:lang w:eastAsia="ru-RU"/>
        </w:rPr>
        <w:t>.4. Підключення кінцевого обладнання до Мережі та надання телекомунікаційних послуг здійснюється за умови їх оплати згідно з тарифами Провайдера.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7B25C8" w:rsidRPr="007B25C8">
        <w:rPr>
          <w:rFonts w:ascii="Times New Roman" w:eastAsia="Times New Roman" w:hAnsi="Times New Roman" w:cs="Times New Roman"/>
          <w:color w:val="000000" w:themeColor="text1"/>
          <w:sz w:val="24"/>
          <w:szCs w:val="24"/>
          <w:lang w:eastAsia="ru-RU"/>
        </w:rPr>
        <w:t>.5. Підключення кінцевого обладнання до Мережі здійснюється протягом чотирнадцяти календарних днів з дати оформлення заяви на приєднання до публічного договору, за безпосередньої присутності Абонента у погоджений з ним день і час з 9.00 до 17.00.</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2</w:t>
      </w:r>
      <w:r w:rsidR="007B25C8" w:rsidRPr="007B25C8">
        <w:rPr>
          <w:rFonts w:ascii="Times New Roman" w:eastAsia="Times New Roman" w:hAnsi="Times New Roman" w:cs="Times New Roman"/>
          <w:color w:val="000000" w:themeColor="text1"/>
          <w:sz w:val="24"/>
          <w:szCs w:val="24"/>
          <w:lang w:eastAsia="ru-RU"/>
        </w:rPr>
        <w:t>.6. Абонентський ввід та кінцеве обладнання повинні відповідати технічним нормам для надання послуги доступу до Інтернет. Провайдер при здійсненні підключення кінцевого обладнання Абонента повинен забезпечити перевірку справності та відповідності абонентського вводу технічним нормам.</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2</w:t>
      </w:r>
      <w:r w:rsidR="007B25C8" w:rsidRPr="007B25C8">
        <w:rPr>
          <w:rFonts w:ascii="Times New Roman" w:eastAsia="Times New Roman" w:hAnsi="Times New Roman" w:cs="Times New Roman"/>
          <w:color w:val="000000" w:themeColor="text1"/>
          <w:sz w:val="24"/>
          <w:szCs w:val="24"/>
          <w:lang w:eastAsia="ru-RU"/>
        </w:rPr>
        <w:t>.7. Факт підключення кінцевого обладнання до Мережі (початку надання телекомунікаційної послуги) фіксується технічними можливостями Провайдера, яким Абонент довіряє та з даними якого погоджується.</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7B25C8" w:rsidRPr="007B25C8">
        <w:rPr>
          <w:rFonts w:ascii="Times New Roman" w:eastAsia="Times New Roman" w:hAnsi="Times New Roman" w:cs="Times New Roman"/>
          <w:color w:val="000000" w:themeColor="text1"/>
          <w:sz w:val="24"/>
          <w:szCs w:val="24"/>
          <w:lang w:eastAsia="ru-RU"/>
        </w:rPr>
        <w:t xml:space="preserve">.8. Абонент є кінцевим користувачем і не має права розповсюджувати отримані Послуги за межами Місця надання послуг. Абонент може мати декілька Місць надання послуг, </w:t>
      </w:r>
      <w:proofErr w:type="gramStart"/>
      <w:r w:rsidR="007B25C8" w:rsidRPr="007B25C8">
        <w:rPr>
          <w:rFonts w:ascii="Times New Roman" w:eastAsia="Times New Roman" w:hAnsi="Times New Roman" w:cs="Times New Roman"/>
          <w:color w:val="000000" w:themeColor="text1"/>
          <w:sz w:val="24"/>
          <w:szCs w:val="24"/>
          <w:lang w:eastAsia="ru-RU"/>
        </w:rPr>
        <w:t>за умов</w:t>
      </w:r>
      <w:proofErr w:type="gramEnd"/>
      <w:r w:rsidR="007B25C8" w:rsidRPr="007B25C8">
        <w:rPr>
          <w:rFonts w:ascii="Times New Roman" w:eastAsia="Times New Roman" w:hAnsi="Times New Roman" w:cs="Times New Roman"/>
          <w:color w:val="000000" w:themeColor="text1"/>
          <w:sz w:val="24"/>
          <w:szCs w:val="24"/>
          <w:lang w:eastAsia="ru-RU"/>
        </w:rPr>
        <w:t xml:space="preserve"> подання Заяви на приєднання до Договору по кожному з Місць надання послуг.</w:t>
      </w:r>
    </w:p>
    <w:p w:rsidR="007B25C8" w:rsidRPr="007B25C8" w:rsidRDefault="00333C1D" w:rsidP="00CA1060">
      <w:pPr>
        <w:spacing w:after="12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7B25C8" w:rsidRPr="007B25C8">
        <w:rPr>
          <w:rFonts w:ascii="Times New Roman" w:eastAsia="Times New Roman" w:hAnsi="Times New Roman" w:cs="Times New Roman"/>
          <w:color w:val="000000" w:themeColor="text1"/>
          <w:sz w:val="24"/>
          <w:szCs w:val="24"/>
          <w:lang w:eastAsia="ru-RU"/>
        </w:rPr>
        <w:t>.9. Технічний супровід надання послуг Провайдер здійснює щодня з 9.00 до 17.00 у наступному</w:t>
      </w:r>
      <w:r w:rsidR="00CA1060">
        <w:rPr>
          <w:rFonts w:ascii="Times New Roman" w:eastAsia="Times New Roman" w:hAnsi="Times New Roman" w:cs="Times New Roman"/>
          <w:color w:val="000000" w:themeColor="text1"/>
          <w:sz w:val="24"/>
          <w:szCs w:val="24"/>
          <w:lang w:val="uk-UA" w:eastAsia="ru-RU"/>
        </w:rPr>
        <w:t xml:space="preserve"> </w:t>
      </w:r>
      <w:r w:rsidR="007B25C8" w:rsidRPr="007B25C8">
        <w:rPr>
          <w:rFonts w:ascii="Times New Roman" w:eastAsia="Times New Roman" w:hAnsi="Times New Roman" w:cs="Times New Roman"/>
          <w:color w:val="000000" w:themeColor="text1"/>
          <w:sz w:val="24"/>
          <w:szCs w:val="24"/>
          <w:lang w:eastAsia="ru-RU"/>
        </w:rPr>
        <w:t>обсязі:</w:t>
      </w:r>
      <w:r w:rsidR="007B25C8" w:rsidRPr="007B25C8">
        <w:rPr>
          <w:rFonts w:ascii="Times New Roman" w:eastAsia="Times New Roman" w:hAnsi="Times New Roman" w:cs="Times New Roman"/>
          <w:color w:val="000000" w:themeColor="text1"/>
          <w:sz w:val="24"/>
          <w:szCs w:val="24"/>
          <w:lang w:eastAsia="ru-RU"/>
        </w:rPr>
        <w:br/>
        <w:t>– платне технічне обслуговування обладнання і локальної мережі Абонента при виході їх з ладу;</w:t>
      </w:r>
      <w:r w:rsidR="007B25C8" w:rsidRPr="007B25C8">
        <w:rPr>
          <w:rFonts w:ascii="Times New Roman" w:eastAsia="Times New Roman" w:hAnsi="Times New Roman" w:cs="Times New Roman"/>
          <w:color w:val="000000" w:themeColor="text1"/>
          <w:sz w:val="24"/>
          <w:szCs w:val="24"/>
          <w:lang w:eastAsia="ru-RU"/>
        </w:rPr>
        <w:br/>
        <w:t>– консультації по розвитку інфраструктури мережі Абонента.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7B25C8" w:rsidRPr="007B25C8">
        <w:rPr>
          <w:rFonts w:ascii="Times New Roman" w:eastAsia="Times New Roman" w:hAnsi="Times New Roman" w:cs="Times New Roman"/>
          <w:color w:val="000000" w:themeColor="text1"/>
          <w:sz w:val="24"/>
          <w:szCs w:val="24"/>
          <w:lang w:eastAsia="ru-RU"/>
        </w:rPr>
        <w:t>.10. Планові профілактичні перерви, а також випадки короткочасних перерв тривалістю менше 6 годин кожна і загальною тривалістю до п’яти діб на місяць, не вважаються перервами в наданні послуг.</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7B25C8" w:rsidRPr="007B25C8">
        <w:rPr>
          <w:rFonts w:ascii="Times New Roman" w:eastAsia="Times New Roman" w:hAnsi="Times New Roman" w:cs="Times New Roman"/>
          <w:color w:val="000000" w:themeColor="text1"/>
          <w:sz w:val="24"/>
          <w:szCs w:val="24"/>
          <w:lang w:eastAsia="ru-RU"/>
        </w:rPr>
        <w:t xml:space="preserve">.11. Про зміну переліку, змісту, вартості та умов надання телекомунікаційних послуг Провайдер повинен повідомити Абонентів не менше ніж за сім днів, шляхом опублікування даної інформації на </w:t>
      </w:r>
      <w:r w:rsidR="007B25C8" w:rsidRPr="007B25C8">
        <w:rPr>
          <w:rFonts w:ascii="Times New Roman" w:eastAsia="Times New Roman" w:hAnsi="Times New Roman" w:cs="Times New Roman"/>
          <w:color w:val="000000" w:themeColor="text1"/>
          <w:sz w:val="24"/>
          <w:szCs w:val="24"/>
          <w:lang w:eastAsia="ru-RU"/>
        </w:rPr>
        <w:lastRenderedPageBreak/>
        <w:t>офіційному сайті. Ця вимога не поширюється на випадки, коли зміни не залежать від Провайдера і не можуть бути ним передбачені.</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7B25C8" w:rsidRPr="007B25C8">
        <w:rPr>
          <w:rFonts w:ascii="Times New Roman" w:eastAsia="Times New Roman" w:hAnsi="Times New Roman" w:cs="Times New Roman"/>
          <w:color w:val="000000" w:themeColor="text1"/>
          <w:sz w:val="24"/>
          <w:szCs w:val="24"/>
          <w:lang w:eastAsia="ru-RU"/>
        </w:rPr>
        <w:t>.12. Скорочення переліку або припинення надання телекомунікаційних послуг Абоненту здійснюється Провайдером у разі порушення Абонентом цього Договору, а також в інших випадках, передбачених цим Договором та/або чинним законодавством України.</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2</w:t>
      </w:r>
      <w:r w:rsidR="007B25C8" w:rsidRPr="007B25C8">
        <w:rPr>
          <w:rFonts w:ascii="Times New Roman" w:eastAsia="Times New Roman" w:hAnsi="Times New Roman" w:cs="Times New Roman"/>
          <w:color w:val="000000" w:themeColor="text1"/>
          <w:sz w:val="24"/>
          <w:szCs w:val="24"/>
          <w:lang w:eastAsia="ru-RU"/>
        </w:rPr>
        <w:t>.13. Оперативна взаємодія сторін протягом дії даного Договору забезпечується представниками технічних служб Провайдера та Абонента.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2</w:t>
      </w:r>
      <w:r w:rsidR="007B25C8" w:rsidRPr="007B25C8">
        <w:rPr>
          <w:rFonts w:ascii="Times New Roman" w:eastAsia="Times New Roman" w:hAnsi="Times New Roman" w:cs="Times New Roman"/>
          <w:color w:val="000000" w:themeColor="text1"/>
          <w:sz w:val="24"/>
          <w:szCs w:val="24"/>
          <w:lang w:eastAsia="ru-RU"/>
        </w:rPr>
        <w:t>.14. Абонент повідомлений та погоджується з тим, що інформація про нього буде внесена до комп’ютерної бази даних Провайдера.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2</w:t>
      </w:r>
      <w:r w:rsidR="007B25C8" w:rsidRPr="007B25C8">
        <w:rPr>
          <w:rFonts w:ascii="Times New Roman" w:eastAsia="Times New Roman" w:hAnsi="Times New Roman" w:cs="Times New Roman"/>
          <w:color w:val="000000" w:themeColor="text1"/>
          <w:sz w:val="24"/>
          <w:szCs w:val="24"/>
          <w:lang w:eastAsia="ru-RU"/>
        </w:rPr>
        <w:t>.15. Абонент повідомлений та погоджується з тим, що його персональні дані підлягають обробці згідно Закону України «Про захист персональних даних».</w:t>
      </w:r>
    </w:p>
    <w:p w:rsidR="007B25C8" w:rsidRPr="007B25C8" w:rsidRDefault="00333C1D" w:rsidP="00333C1D">
      <w:pPr>
        <w:spacing w:after="36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val="uk-UA" w:eastAsia="ru-RU"/>
        </w:rPr>
        <w:t>3</w:t>
      </w:r>
      <w:r w:rsidR="007B25C8" w:rsidRPr="00166BCF">
        <w:rPr>
          <w:rFonts w:ascii="Times New Roman" w:eastAsia="Times New Roman" w:hAnsi="Times New Roman" w:cs="Times New Roman"/>
          <w:b/>
          <w:bCs/>
          <w:color w:val="000000" w:themeColor="text1"/>
          <w:sz w:val="24"/>
          <w:szCs w:val="24"/>
          <w:lang w:eastAsia="ru-RU"/>
        </w:rPr>
        <w:t>. Порядок і умови оплати</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.1. Телекомунікаційні послуги надаються за плату.</w:t>
      </w:r>
    </w:p>
    <w:p w:rsidR="007B25C8" w:rsidRPr="007B25C8" w:rsidRDefault="00333C1D" w:rsidP="00D276DA">
      <w:pPr>
        <w:shd w:val="clear" w:color="auto" w:fill="FFFFFF" w:themeFill="background1"/>
        <w:spacing w:after="15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 xml:space="preserve">.2. Розміри плати за телекомунікаційні послуги встановлюються Провайдерм самостійно і визначаються на офіційному веб-сайті Провайдера: </w:t>
      </w:r>
      <w:hyperlink r:id="rId6" w:history="1">
        <w:r w:rsidR="00D276DA" w:rsidRPr="004E2460">
          <w:rPr>
            <w:rStyle w:val="a6"/>
            <w:sz w:val="20"/>
            <w:szCs w:val="20"/>
          </w:rPr>
          <w:t>www.</w:t>
        </w:r>
        <w:r w:rsidR="00D276DA" w:rsidRPr="004E2460">
          <w:rPr>
            <w:rStyle w:val="a6"/>
            <w:sz w:val="20"/>
            <w:szCs w:val="20"/>
            <w:lang w:val="en-US"/>
          </w:rPr>
          <w:t>meganet</w:t>
        </w:r>
        <w:r w:rsidR="00D276DA" w:rsidRPr="004E2460">
          <w:rPr>
            <w:rStyle w:val="a6"/>
            <w:sz w:val="20"/>
            <w:szCs w:val="20"/>
          </w:rPr>
          <w:t>.</w:t>
        </w:r>
        <w:r w:rsidR="00D276DA" w:rsidRPr="004E2460">
          <w:rPr>
            <w:rStyle w:val="a6"/>
            <w:sz w:val="20"/>
            <w:szCs w:val="20"/>
            <w:lang w:val="en-US"/>
          </w:rPr>
          <w:t>od</w:t>
        </w:r>
        <w:r w:rsidR="00D276DA" w:rsidRPr="004E2460">
          <w:rPr>
            <w:rStyle w:val="a6"/>
            <w:sz w:val="20"/>
            <w:szCs w:val="20"/>
          </w:rPr>
          <w:t>.</w:t>
        </w:r>
        <w:r w:rsidR="00D276DA" w:rsidRPr="004E2460">
          <w:rPr>
            <w:rStyle w:val="a6"/>
            <w:sz w:val="20"/>
            <w:szCs w:val="20"/>
            <w:lang w:val="en-US"/>
          </w:rPr>
          <w:t>ua</w:t>
        </w:r>
      </w:hyperlink>
      <w:r w:rsidR="00D276DA">
        <w:rPr>
          <w:rStyle w:val="a6"/>
          <w:rFonts w:ascii="Times New Roman" w:hAnsi="Times New Roman"/>
          <w:sz w:val="20"/>
          <w:szCs w:val="20"/>
          <w:lang w:val="uk-UA" w:eastAsia="ru-RU"/>
        </w:rPr>
        <w:t xml:space="preserve"> </w:t>
      </w:r>
      <w:r w:rsidR="00D276DA" w:rsidRPr="007B25C8">
        <w:rPr>
          <w:rFonts w:ascii="Times New Roman" w:eastAsia="Times New Roman" w:hAnsi="Times New Roman" w:cs="Times New Roman"/>
          <w:color w:val="000000" w:themeColor="text1"/>
          <w:sz w:val="24"/>
          <w:szCs w:val="24"/>
          <w:lang w:eastAsia="ru-RU"/>
        </w:rPr>
        <w:t xml:space="preserve"> </w:t>
      </w:r>
      <w:r w:rsidR="007B25C8" w:rsidRPr="007B25C8">
        <w:rPr>
          <w:rFonts w:ascii="Times New Roman" w:eastAsia="Times New Roman" w:hAnsi="Times New Roman" w:cs="Times New Roman"/>
          <w:color w:val="000000" w:themeColor="text1"/>
          <w:sz w:val="24"/>
          <w:szCs w:val="24"/>
          <w:lang w:eastAsia="ru-RU"/>
        </w:rPr>
        <w:t>(постійно доступний для ознайомлення).</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.3. В окремих випадках розмір плати може змінюватися в залежності від Місця та технічних умов надання послуг.</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.4. Вартість робіт та послуг, наданих Провайдером, враховується на підставі обраного Тарифного плану.</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.5. Форма оплати – авансова. Абонент здійснює передплату Послуг Провайдера, виходячи зі своїх потреб у них, у відповідності з розміром тарифного плану, обраного Абонентом, або згідно рахунку, який виставляється Провайдером на запит Абонента.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.6. Абонент зобов’язаний самостійно слідкувати за своєчасним внесенням необхідних авансових платежів, які повинні мати розмір не менше розміру Абонентної плати згідно обраного Абонентом тарифного плану. Фактом оплати послуг вважається фактичне зарахування грошових коштів на розрахунковий рахунок Провайдера.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.7. Абонент самостійно несе відповідальність за вірність внесених ним платежів.</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.8. Оплата додаткових Послуг Абонентом здійснюється на розрахунковий рахунок Провайдера.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.9. Сума щомісячної оплати за послуги не зменшується у випадку планових профілактичних перерв, а також випадки короткочасних перерв тривалістю менше 6 годин кожна і загальною тривалістю до п’яти діб на місяць. За перевищений час проводиться перерахунок Абонентної плати.</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.10. Послуги надаються лише при оплаті Абонентної плати та додаткових послуг.</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3</w:t>
      </w:r>
      <w:r w:rsidR="007B25C8" w:rsidRPr="007B25C8">
        <w:rPr>
          <w:rFonts w:ascii="Times New Roman" w:eastAsia="Times New Roman" w:hAnsi="Times New Roman" w:cs="Times New Roman"/>
          <w:color w:val="000000" w:themeColor="text1"/>
          <w:sz w:val="24"/>
          <w:szCs w:val="24"/>
          <w:lang w:eastAsia="ru-RU"/>
        </w:rPr>
        <w:t>.11. При зміні цінової і податкової політики України в області зв’язку і доступу в Інтернет у бік збільшення чи введення додаткових обов’язкових тарифів і зборів, Провайдер залишає за собою право змінювати вартість наданих послуг, зазначених у Додатках, повідомивши про це не менше ніж за 7 (сім) днів шляхом опублікування нових тарифів на офіційному сайті Провайдера.</w:t>
      </w:r>
    </w:p>
    <w:p w:rsidR="007B25C8" w:rsidRPr="007B25C8" w:rsidRDefault="00333C1D" w:rsidP="00333C1D">
      <w:pPr>
        <w:spacing w:after="36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val="uk-UA" w:eastAsia="ru-RU"/>
        </w:rPr>
        <w:t>4</w:t>
      </w:r>
      <w:r w:rsidR="007B25C8" w:rsidRPr="00166BCF">
        <w:rPr>
          <w:rFonts w:ascii="Times New Roman" w:eastAsia="Times New Roman" w:hAnsi="Times New Roman" w:cs="Times New Roman"/>
          <w:b/>
          <w:bCs/>
          <w:color w:val="000000" w:themeColor="text1"/>
          <w:sz w:val="24"/>
          <w:szCs w:val="24"/>
          <w:lang w:eastAsia="ru-RU"/>
        </w:rPr>
        <w:t>. Права та обов’язки Абонента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4</w:t>
      </w:r>
      <w:r w:rsidR="007B25C8" w:rsidRPr="007B25C8">
        <w:rPr>
          <w:rFonts w:ascii="Times New Roman" w:eastAsia="Times New Roman" w:hAnsi="Times New Roman" w:cs="Times New Roman"/>
          <w:color w:val="000000" w:themeColor="text1"/>
          <w:sz w:val="24"/>
          <w:szCs w:val="24"/>
          <w:lang w:eastAsia="ru-RU"/>
        </w:rPr>
        <w:t>.1. Абонент має право:</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 на вибір виду та кількості телекомунікаційних послуг;</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2) на безоплатне отримання від Провайдера вичерпної інформації щодо змісту, якості, вартості та порядку надання телекомунікаційних послуг;</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3) на своєчасне і якісне одержання телекомунікаційних послуг;</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4) на пред’явлення представниками Провайдера службового посвідчення;</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lastRenderedPageBreak/>
        <w:t xml:space="preserve">5) на відмову від телекомунікаційних послуг </w:t>
      </w:r>
      <w:proofErr w:type="gramStart"/>
      <w:r w:rsidRPr="007B25C8">
        <w:rPr>
          <w:rFonts w:ascii="Times New Roman" w:eastAsia="Times New Roman" w:hAnsi="Times New Roman" w:cs="Times New Roman"/>
          <w:color w:val="000000" w:themeColor="text1"/>
          <w:sz w:val="24"/>
          <w:szCs w:val="24"/>
          <w:lang w:eastAsia="ru-RU"/>
        </w:rPr>
        <w:t>у порядку</w:t>
      </w:r>
      <w:proofErr w:type="gramEnd"/>
      <w:r w:rsidRPr="007B25C8">
        <w:rPr>
          <w:rFonts w:ascii="Times New Roman" w:eastAsia="Times New Roman" w:hAnsi="Times New Roman" w:cs="Times New Roman"/>
          <w:color w:val="000000" w:themeColor="text1"/>
          <w:sz w:val="24"/>
          <w:szCs w:val="24"/>
          <w:lang w:eastAsia="ru-RU"/>
        </w:rPr>
        <w:t>, визначеному Договором;</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6) за вимогою повернути від Провайдера невикористану частку коштів у разі відмови від передплачених телекомунікаційних Послуг, за виключенням випадків несвоєчасного попередження Провайдера про призупинення надання Послуг або відмову від передплачених Послуг;</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 xml:space="preserve">7) на оскарження неправомірних дій Провайдера шляхом звернення </w:t>
      </w:r>
      <w:proofErr w:type="gramStart"/>
      <w:r w:rsidRPr="007B25C8">
        <w:rPr>
          <w:rFonts w:ascii="Times New Roman" w:eastAsia="Times New Roman" w:hAnsi="Times New Roman" w:cs="Times New Roman"/>
          <w:color w:val="000000" w:themeColor="text1"/>
          <w:sz w:val="24"/>
          <w:szCs w:val="24"/>
          <w:lang w:eastAsia="ru-RU"/>
        </w:rPr>
        <w:t>до суду</w:t>
      </w:r>
      <w:proofErr w:type="gramEnd"/>
      <w:r w:rsidRPr="007B25C8">
        <w:rPr>
          <w:rFonts w:ascii="Times New Roman" w:eastAsia="Times New Roman" w:hAnsi="Times New Roman" w:cs="Times New Roman"/>
          <w:color w:val="000000" w:themeColor="text1"/>
          <w:sz w:val="24"/>
          <w:szCs w:val="24"/>
          <w:lang w:eastAsia="ru-RU"/>
        </w:rPr>
        <w:t xml:space="preserve"> та уповноважених державних органів;</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8) призупинити споживання послуг за даним Договором не менше ніж на 1 (один) місяць та не більше ніж на 3 (три) місяці, завчасно сповістивши про своє бажання Провайдера відповідною письмовою заявою уповноваженому представнику Провайдера. Після закінчення встановленого строку, Абоненту без будь-якого повідомлення продовжують надаватися послуги за Договором. Зазначене право надається не частіше 1 (одного) разу на календарний місяць;</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9) не частіше одного разу на один календарний місяць змінити тарифний план шляхом подачі заявки на веб-сайті Провайдера;</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10) на перерахунок абонентської плати за весь час пошкодження (аварії) телекомунікаційних мереж, профілактичних робіт, що призвело до припинення надання телекомунікаційних послуг більш ніж указано в пункті 3.10. Перераховані кошти заліковуються Абоненту у якості передплати за Послуги;</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11) на вимогу безоплатно отримувати від Провайдера рахунки за отримані Послуги;</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12) на інші права, передбачені чинним законодавством України.</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4</w:t>
      </w:r>
      <w:r w:rsidR="007B25C8" w:rsidRPr="007B25C8">
        <w:rPr>
          <w:rFonts w:ascii="Times New Roman" w:eastAsia="Times New Roman" w:hAnsi="Times New Roman" w:cs="Times New Roman"/>
          <w:color w:val="000000" w:themeColor="text1"/>
          <w:sz w:val="24"/>
          <w:szCs w:val="24"/>
          <w:lang w:eastAsia="ru-RU"/>
        </w:rPr>
        <w:t>.2. Абонент зобов’язується:</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 не допускати використання кінцевого обладнання для вчинення протиправних дій або дій, що суперечать інтересам національної безпеки, оборони та охорони правопорядку;</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2) не допускати дій, що можуть створювати загрозу для безпеки експлуатації мереж телекомунікацій, підтримки цілісності та взаємодії мереж телекомунікацій, захисту інформаційної безпеки мереж телекомунікацій, ускладнювати чи унеможливлювати надання послуг іншим Абонентам;</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3) не допускати використання кінцевого обладнання та абонентських вводів для надання телекомунікаційних послуг третім особам;</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4) виконувати умови цього Договору, у тому числі своєчасно оплачувати замовлені ним телекомунікаційні послуги;</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6) повідомляти на запит Провайдера інформацію щодо кінцевого обладнання, яке використовується для отримання телекомунікаційних послуг;</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7) не перешкоджати виконанню робіт Провайдером, пов’язаних з обстеженням абонентського вводу та кінцевого обладнання, що проводяться для перевірки якості надання послуг за Заявкою Абонента та забезпечити доступ технічних службам Провайдера до устаткування для його налагодження чи усунення ушкоджень;</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 xml:space="preserve">8) не втручатися </w:t>
      </w:r>
      <w:proofErr w:type="gramStart"/>
      <w:r w:rsidRPr="007B25C8">
        <w:rPr>
          <w:rFonts w:ascii="Times New Roman" w:eastAsia="Times New Roman" w:hAnsi="Times New Roman" w:cs="Times New Roman"/>
          <w:color w:val="000000" w:themeColor="text1"/>
          <w:sz w:val="24"/>
          <w:szCs w:val="24"/>
          <w:lang w:eastAsia="ru-RU"/>
        </w:rPr>
        <w:t>в роботу</w:t>
      </w:r>
      <w:proofErr w:type="gramEnd"/>
      <w:r w:rsidRPr="007B25C8">
        <w:rPr>
          <w:rFonts w:ascii="Times New Roman" w:eastAsia="Times New Roman" w:hAnsi="Times New Roman" w:cs="Times New Roman"/>
          <w:color w:val="000000" w:themeColor="text1"/>
          <w:sz w:val="24"/>
          <w:szCs w:val="24"/>
          <w:lang w:eastAsia="ru-RU"/>
        </w:rPr>
        <w:t xml:space="preserve"> телекомунікаційної мережі;</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9) у випадку відмови від послуг Провайдера повернути протягом 2 (двох) робочих днів встановлене на абонентській точці устаткування, що належить Провайдеру та було надане Абоненту в користування;</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10) запобігати розголошенню комерційної таємниці (технічні характеристики Мережі, зміст Заяви, включаючи додатки, та інша інформація, отримана в ході роботи з ним), за винятком інформації, що оприлюднена на офіційному веб-сайті Провайдера та яка за законодавством України не вважається комерційною таємницею;</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11) надати Провайдеру діючий е-mail для своєчасного отримання повідомлень про скорочення або припинення надання Послуг</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12) у письмовому вигляді у місячний строк інформувати Провайдера про зміну особистих даних (П.І.Б., місця реєстрації, паспортних даних, ІПН, номеру телефону, е-mail та ін.);</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13) самостійно слідкувати за своєчасністю внесення Абонентної плати;</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lastRenderedPageBreak/>
        <w:t>14) своєчасно інформувати Провайдера про недоліки у роботі Мережі, які впливають на якість Послуг та торкаються інтересів Абонента;</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15) виконувати інші обов’язки відповідно до умов Договору та законодавства України.</w:t>
      </w:r>
    </w:p>
    <w:p w:rsidR="007B25C8" w:rsidRPr="007B25C8" w:rsidRDefault="00333C1D" w:rsidP="00333C1D">
      <w:pPr>
        <w:spacing w:after="36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val="uk-UA" w:eastAsia="ru-RU"/>
        </w:rPr>
        <w:t>5</w:t>
      </w:r>
      <w:r w:rsidR="007B25C8" w:rsidRPr="00166BCF">
        <w:rPr>
          <w:rFonts w:ascii="Times New Roman" w:eastAsia="Times New Roman" w:hAnsi="Times New Roman" w:cs="Times New Roman"/>
          <w:b/>
          <w:bCs/>
          <w:color w:val="000000" w:themeColor="text1"/>
          <w:sz w:val="24"/>
          <w:szCs w:val="24"/>
          <w:lang w:eastAsia="ru-RU"/>
        </w:rPr>
        <w:t>. Права і обов’язки Провайдера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5</w:t>
      </w:r>
      <w:r w:rsidR="007B25C8" w:rsidRPr="007B25C8">
        <w:rPr>
          <w:rFonts w:ascii="Times New Roman" w:eastAsia="Times New Roman" w:hAnsi="Times New Roman" w:cs="Times New Roman"/>
          <w:color w:val="000000" w:themeColor="text1"/>
          <w:sz w:val="24"/>
          <w:szCs w:val="24"/>
          <w:lang w:eastAsia="ru-RU"/>
        </w:rPr>
        <w:t>.1. Провайдер має право:</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 самостійно, виходячи з ринкового попиту, установлювати розміри абонентної плати на телекомунікаційні послуги, що ним надаються, крім тих послуг, тарифи на які регулюються державою відповідно до чинного законодавства України;</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2) не підключати до телекомунікаційної мережі кінцеве обладнання у разі відсутності підтвердження його відповідності вимогам нормативних документів у сфері телекомунікацій;</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3) на скорочення переліку або припинення надання телекомунікаційних послуг Абонентам, які порушують умови цього Договору та чинного законодавства України в галузі телекомунікацій;</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4) призупинити надання послуг на час профілактичного обслуговування Мережі, попередньо повідомивши Абонента про їхнє проведення не менше ніж за добу.</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5) призупинити надання послуг згідно Договору без попередження у разі відсутності своєчасної оплати Абонентом. Надання послуг відновлюється після внесення Абонентом оплати за Послуги;</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6) тимчасово, до виправлення ситуації, відключити Абонента від Мережі при виявленні обставин, описаних п. 7.6. Договору;</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7) у деяких випадках, для виконання умов Договору, встановити за узгодженням з Абонентом своє устаткування за місцем надання послуг;</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8) проводити акції, умови яких публікуються на офіційному сайті Провайдера;</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9) на інші права, передбачені законодавством України.</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5</w:t>
      </w:r>
      <w:r w:rsidR="007B25C8" w:rsidRPr="007B25C8">
        <w:rPr>
          <w:rFonts w:ascii="Times New Roman" w:eastAsia="Times New Roman" w:hAnsi="Times New Roman" w:cs="Times New Roman"/>
          <w:color w:val="000000" w:themeColor="text1"/>
          <w:sz w:val="24"/>
          <w:szCs w:val="24"/>
          <w:lang w:eastAsia="ru-RU"/>
        </w:rPr>
        <w:t>.2. Провайдер зобов’язаний:</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 забезпечувати належну якість телекомунікаційних послуг відповідно до нормативних документів у сфері телекомунікацій;</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2) вживати заходів до усунення причин зниження якості телекомунікаційних послуг;</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3) при необхідності направляти своїх працівників, за викликом Абонента та за рахунок Провайдера, для усунення пошкоджень в роботі Мережі, що призвели до припинення надання Послуг, якщо такі виникли не з вини Абонента;</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4) забезпечувати усунення пошкоджень, які виникли з вини Абонента, в узгоджений з ним термін за умови повної оплати вартості ремонтних робіт</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5) направляти працівників на виконання будь-яких Послуг (платних чи безоплатних) лише при наявності у працівників посвідчення з фотокарткою, скріпленого печаткою, із зобов’язанням пред’являти посвідчення Абоненту;</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6) надавати Абонентам вичерпну інформацію щодо телекомунікаційних послуг та консультаційну підтримку щодо отримання замовлених телекомунікаційних послуг;</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7) забезпечувати правильність застосування тарифів;</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8) оприлюднювати зміни вартості телекомунікаційних послуг, що встановлюються самим Провайдером, не пізніше ніж за сім календарних днів до їх введення;</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9) забезпечувати замовлену Абонентом пропускну здатність Мережі, згідно умовам тарифного плану, обраного Абонентом;</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 xml:space="preserve">10) мати книгу скарг та пропозицій і видавати її </w:t>
      </w:r>
      <w:proofErr w:type="gramStart"/>
      <w:r w:rsidRPr="007B25C8">
        <w:rPr>
          <w:rFonts w:ascii="Times New Roman" w:eastAsia="Times New Roman" w:hAnsi="Times New Roman" w:cs="Times New Roman"/>
          <w:color w:val="000000" w:themeColor="text1"/>
          <w:sz w:val="24"/>
          <w:szCs w:val="24"/>
          <w:lang w:eastAsia="ru-RU"/>
        </w:rPr>
        <w:t>на першу</w:t>
      </w:r>
      <w:proofErr w:type="gramEnd"/>
      <w:r w:rsidRPr="007B25C8">
        <w:rPr>
          <w:rFonts w:ascii="Times New Roman" w:eastAsia="Times New Roman" w:hAnsi="Times New Roman" w:cs="Times New Roman"/>
          <w:color w:val="000000" w:themeColor="text1"/>
          <w:sz w:val="24"/>
          <w:szCs w:val="24"/>
          <w:lang w:eastAsia="ru-RU"/>
        </w:rPr>
        <w:t xml:space="preserve"> вимогу;</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11) розглядати скарги та заяви Абонентів у терміни, передбачені чинним законодавством, та інформувати їх про результати розгляду;</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lastRenderedPageBreak/>
        <w:t>12) запобігати розголошенню комерційної таємниці (технічні характеристики Мережі, зміст Заяви Абонента та інша інформація, отримана в ході роботи з ним), за винятком інформації, що оприлюднена на офіційному веб-сайті Провайдера та яка за законодавством України не вважається комерційною таємницею;</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13) інформувати Абонента, шляхом офіційного оприлюднення на веб-сайті Провайдера інформації про зміну юридичної чи фактичної адреси та банківських реквізитів Провайдера;</w:t>
      </w:r>
    </w:p>
    <w:p w:rsidR="007B25C8" w:rsidRPr="007B25C8" w:rsidRDefault="007B25C8" w:rsidP="004612F6">
      <w:pPr>
        <w:spacing w:after="120" w:line="240" w:lineRule="auto"/>
        <w:jc w:val="both"/>
        <w:rPr>
          <w:rFonts w:ascii="Times New Roman" w:eastAsia="Times New Roman" w:hAnsi="Times New Roman" w:cs="Times New Roman"/>
          <w:color w:val="000000" w:themeColor="text1"/>
          <w:sz w:val="24"/>
          <w:szCs w:val="24"/>
          <w:lang w:eastAsia="ru-RU"/>
        </w:rPr>
      </w:pPr>
      <w:r w:rsidRPr="007B25C8">
        <w:rPr>
          <w:rFonts w:ascii="Times New Roman" w:eastAsia="Times New Roman" w:hAnsi="Times New Roman" w:cs="Times New Roman"/>
          <w:color w:val="000000" w:themeColor="text1"/>
          <w:sz w:val="24"/>
          <w:szCs w:val="24"/>
          <w:lang w:eastAsia="ru-RU"/>
        </w:rPr>
        <w:t>14) виконувати інші обов’язки відповідно до законодавства України.</w:t>
      </w:r>
    </w:p>
    <w:p w:rsidR="007B25C8" w:rsidRPr="007B25C8" w:rsidRDefault="00333C1D" w:rsidP="00333C1D">
      <w:pPr>
        <w:spacing w:after="100" w:afterAutospacing="1"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val="uk-UA" w:eastAsia="ru-RU"/>
        </w:rPr>
        <w:t>6</w:t>
      </w:r>
      <w:r w:rsidR="007B25C8" w:rsidRPr="00166BCF">
        <w:rPr>
          <w:rFonts w:ascii="Times New Roman" w:eastAsia="Times New Roman" w:hAnsi="Times New Roman" w:cs="Times New Roman"/>
          <w:b/>
          <w:bCs/>
          <w:color w:val="000000" w:themeColor="text1"/>
          <w:sz w:val="24"/>
          <w:szCs w:val="24"/>
          <w:lang w:eastAsia="ru-RU"/>
        </w:rPr>
        <w:t>. Відповідальність сторін</w:t>
      </w:r>
    </w:p>
    <w:p w:rsidR="007B25C8" w:rsidRPr="007B25C8" w:rsidRDefault="00333C1D" w:rsidP="004612F6">
      <w:pPr>
        <w:spacing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6</w:t>
      </w:r>
      <w:r w:rsidR="007B25C8" w:rsidRPr="007B25C8">
        <w:rPr>
          <w:rFonts w:ascii="Times New Roman" w:eastAsia="Times New Roman" w:hAnsi="Times New Roman" w:cs="Times New Roman"/>
          <w:color w:val="000000" w:themeColor="text1"/>
          <w:sz w:val="24"/>
          <w:szCs w:val="24"/>
          <w:lang w:eastAsia="ru-RU"/>
        </w:rPr>
        <w:t>.1. Сторони звільняються від відповідальності за часткове чи повне невиконання зобов’язань за Договором, якщо воно з’явилося внаслідок обставин нездоланної сили (стихійного лиха, землетрусу, зміни законодавства тощо), що знаходяться поза контролем Сторін, і якщо ці обставини безпосередньо вплинули на виконання даного Договору. Терміни виконання зобов’язань Сторонами за даним Договором переносяться відповідно до часу, протягом якого діяли зазначені обставини.</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7B25C8" w:rsidRPr="007B25C8">
        <w:rPr>
          <w:rFonts w:ascii="Times New Roman" w:eastAsia="Times New Roman" w:hAnsi="Times New Roman" w:cs="Times New Roman"/>
          <w:color w:val="000000" w:themeColor="text1"/>
          <w:sz w:val="24"/>
          <w:szCs w:val="24"/>
          <w:lang w:eastAsia="ru-RU"/>
        </w:rPr>
        <w:t>.2. Сторони несуть взаємну відповідальність за невиконання чи неналежне виконання зобов’язань за цим Договором, а в частині, що не врегульована цим Договором – відповідно до норм діючого законодавства України.</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7B25C8" w:rsidRPr="007B25C8">
        <w:rPr>
          <w:rFonts w:ascii="Times New Roman" w:eastAsia="Times New Roman" w:hAnsi="Times New Roman" w:cs="Times New Roman"/>
          <w:color w:val="000000" w:themeColor="text1"/>
          <w:sz w:val="24"/>
          <w:szCs w:val="24"/>
          <w:lang w:eastAsia="ru-RU"/>
        </w:rPr>
        <w:t>.3. Провайдер не контролює і не несе відповідальності за зміст, характер, вірогідність чи призначення інформації, прийнятої чи переданої Абонентом чи третьою особою через Інтернет з використанням технічних засобів Абонента чи його реквізитів в Інтернет. Провайдер не надає ніяких гарантій, що стосуються будь-яких товарів чи послуг, що замовлялися чи отримувались з використанням послуг, передбачених Договором.</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7B25C8" w:rsidRPr="007B25C8">
        <w:rPr>
          <w:rFonts w:ascii="Times New Roman" w:eastAsia="Times New Roman" w:hAnsi="Times New Roman" w:cs="Times New Roman"/>
          <w:color w:val="000000" w:themeColor="text1"/>
          <w:sz w:val="24"/>
          <w:szCs w:val="24"/>
          <w:lang w:eastAsia="ru-RU"/>
        </w:rPr>
        <w:t xml:space="preserve">.4. Провайдер не відповідає за якість функціонування окремих сегментів мережі Інтернет, що не входять </w:t>
      </w:r>
      <w:proofErr w:type="gramStart"/>
      <w:r w:rsidR="007B25C8" w:rsidRPr="007B25C8">
        <w:rPr>
          <w:rFonts w:ascii="Times New Roman" w:eastAsia="Times New Roman" w:hAnsi="Times New Roman" w:cs="Times New Roman"/>
          <w:color w:val="000000" w:themeColor="text1"/>
          <w:sz w:val="24"/>
          <w:szCs w:val="24"/>
          <w:lang w:eastAsia="ru-RU"/>
        </w:rPr>
        <w:t>до складу</w:t>
      </w:r>
      <w:proofErr w:type="gramEnd"/>
      <w:r w:rsidR="007B25C8" w:rsidRPr="007B25C8">
        <w:rPr>
          <w:rFonts w:ascii="Times New Roman" w:eastAsia="Times New Roman" w:hAnsi="Times New Roman" w:cs="Times New Roman"/>
          <w:color w:val="000000" w:themeColor="text1"/>
          <w:sz w:val="24"/>
          <w:szCs w:val="24"/>
          <w:lang w:eastAsia="ru-RU"/>
        </w:rPr>
        <w:t xml:space="preserve"> Мережі. Зазначена у тарифному плані, обраному Абонентом, інформаційна швидкість доступу в мережу Інтернет через Мережу гарантується тільки на ділянці від вузла з’єднання Мережі з магістральними каналами Інтернет до абонентської точки (це пов’язано з розходженнями в інформаційних швидкостях, з якими Інтернет-провайдери, що знаходяться поза контролем Провайдера, забезпечують доступ до Інтернет-ресурсів). При виникненні претензій з боку Абонента, оформлених у письмовому виді і переданих Провайдеру по факсу або особисто протягом 24 (двадцяти чотирьох) годин з моменту їхнього виникнення, Провайдером проводяться відповідні виміри і, при необхідності, коригувальні роботи чи надаються докази нормального функціонування Мережі.</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7B25C8" w:rsidRPr="007B25C8">
        <w:rPr>
          <w:rFonts w:ascii="Times New Roman" w:eastAsia="Times New Roman" w:hAnsi="Times New Roman" w:cs="Times New Roman"/>
          <w:color w:val="000000" w:themeColor="text1"/>
          <w:sz w:val="24"/>
          <w:szCs w:val="24"/>
          <w:lang w:eastAsia="ru-RU"/>
        </w:rPr>
        <w:t>.5. Провайдер не несе відповідальності за погіршення якості послуг, що відбулося внаслідок збою програмного забезпечення Абонента і/або устаткування Абонента, якщо останнє не знаходиться під прямим керуванням Провайдера. У цьому випадку перерви в одержанні послуги не є перервою в її наданні і підлягає оплаті Абонентом.</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7B25C8" w:rsidRPr="007B25C8">
        <w:rPr>
          <w:rFonts w:ascii="Times New Roman" w:eastAsia="Times New Roman" w:hAnsi="Times New Roman" w:cs="Times New Roman"/>
          <w:color w:val="000000" w:themeColor="text1"/>
          <w:sz w:val="24"/>
          <w:szCs w:val="24"/>
          <w:lang w:eastAsia="ru-RU"/>
        </w:rPr>
        <w:t>.6. Абонент несе повну матеріальну відповідальність: за втручання в роботу технічних засобів зв’язку і збереження інформації в Мережі чи мережі Інтернет, що безпосередньо чи побічно вплинуло на якість надання послуг іншим користувачам мережі Інтернет; за нанесений збиток майновим чи немайновим правам юридичних чи фізичних осіб, незалежно від того, чи такі дії зроблені Абонентом або третіми особами з використанням технічних засобів Абонента чи його реквізитів у мережі Інтернет та послуг, які надавалися за даним Договором; за збереженість устаткування, що належить Провайдеру і встановленого Провайдером за Місцем надання Послуг Абоненту. Провайдер не несе відповідальності за пошкодження встановлених Абонентом приладів в наслідок впливу високої напруги, відсутності захисного заземлення, впливу зовнішніх факторів (води, бруду тощо), встановлення приладів у забруднених приміщеннях, експлуатації при зависокій температурі, а також в наслідок впливу природних явищ (блискавки тощо).</w:t>
      </w:r>
    </w:p>
    <w:p w:rsidR="007B25C8" w:rsidRPr="007B25C8" w:rsidRDefault="00333C1D" w:rsidP="00333C1D">
      <w:pPr>
        <w:spacing w:after="36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val="uk-UA" w:eastAsia="ru-RU"/>
        </w:rPr>
        <w:t>7</w:t>
      </w:r>
      <w:r w:rsidR="007B25C8" w:rsidRPr="00166BCF">
        <w:rPr>
          <w:rFonts w:ascii="Times New Roman" w:eastAsia="Times New Roman" w:hAnsi="Times New Roman" w:cs="Times New Roman"/>
          <w:b/>
          <w:bCs/>
          <w:color w:val="000000" w:themeColor="text1"/>
          <w:sz w:val="24"/>
          <w:szCs w:val="24"/>
          <w:lang w:eastAsia="ru-RU"/>
        </w:rPr>
        <w:t>. Розгляд звернень Абонентів та порядок вирішення суперечок</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7</w:t>
      </w:r>
      <w:r w:rsidR="007B25C8" w:rsidRPr="007B25C8">
        <w:rPr>
          <w:rFonts w:ascii="Times New Roman" w:eastAsia="Times New Roman" w:hAnsi="Times New Roman" w:cs="Times New Roman"/>
          <w:color w:val="000000" w:themeColor="text1"/>
          <w:sz w:val="24"/>
          <w:szCs w:val="24"/>
          <w:lang w:eastAsia="ru-RU"/>
        </w:rPr>
        <w:t>.1. Провайдер проводить прийом Абонентів з питань надання телекомунікаційних послуг.</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lastRenderedPageBreak/>
        <w:t>7</w:t>
      </w:r>
      <w:r w:rsidR="007B25C8" w:rsidRPr="007B25C8">
        <w:rPr>
          <w:rFonts w:ascii="Times New Roman" w:eastAsia="Times New Roman" w:hAnsi="Times New Roman" w:cs="Times New Roman"/>
          <w:color w:val="000000" w:themeColor="text1"/>
          <w:sz w:val="24"/>
          <w:szCs w:val="24"/>
          <w:lang w:eastAsia="ru-RU"/>
        </w:rPr>
        <w:t>.2. Абонент має право подавати Провайдеру заявки, скарги з питань надання та отримання телекомунікаційних послуг.</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7</w:t>
      </w:r>
      <w:r w:rsidR="007B25C8" w:rsidRPr="007B25C8">
        <w:rPr>
          <w:rFonts w:ascii="Times New Roman" w:eastAsia="Times New Roman" w:hAnsi="Times New Roman" w:cs="Times New Roman"/>
          <w:color w:val="000000" w:themeColor="text1"/>
          <w:sz w:val="24"/>
          <w:szCs w:val="24"/>
          <w:lang w:eastAsia="ru-RU"/>
        </w:rPr>
        <w:t>.3. Заявка Абонента може бути подана в усній формі до технічної служби Провайдера.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7</w:t>
      </w:r>
      <w:r w:rsidR="007B25C8" w:rsidRPr="007B25C8">
        <w:rPr>
          <w:rFonts w:ascii="Times New Roman" w:eastAsia="Times New Roman" w:hAnsi="Times New Roman" w:cs="Times New Roman"/>
          <w:color w:val="000000" w:themeColor="text1"/>
          <w:sz w:val="24"/>
          <w:szCs w:val="24"/>
          <w:lang w:eastAsia="ru-RU"/>
        </w:rPr>
        <w:t>.4. У разі неможливості негайного вирішення порушених Абонентом питань Заявка викладається у письмовій формі.</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7</w:t>
      </w:r>
      <w:r w:rsidR="007B25C8" w:rsidRPr="007B25C8">
        <w:rPr>
          <w:rFonts w:ascii="Times New Roman" w:eastAsia="Times New Roman" w:hAnsi="Times New Roman" w:cs="Times New Roman"/>
          <w:color w:val="000000" w:themeColor="text1"/>
          <w:sz w:val="24"/>
          <w:szCs w:val="24"/>
          <w:lang w:eastAsia="ru-RU"/>
        </w:rPr>
        <w:t>.5. Провайдер приймає рішення за Заявкою Абонента у строки, передбачені законодавством.</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7</w:t>
      </w:r>
      <w:r w:rsidR="007B25C8" w:rsidRPr="007B25C8">
        <w:rPr>
          <w:rFonts w:ascii="Times New Roman" w:eastAsia="Times New Roman" w:hAnsi="Times New Roman" w:cs="Times New Roman"/>
          <w:color w:val="000000" w:themeColor="text1"/>
          <w:sz w:val="24"/>
          <w:szCs w:val="24"/>
          <w:lang w:eastAsia="ru-RU"/>
        </w:rPr>
        <w:t>.6. За результатами розгляду письмової Заявки Абонентові надається письмова відповідь за підписом уповноваженої особи Провайдера.</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7</w:t>
      </w:r>
      <w:r w:rsidR="007B25C8" w:rsidRPr="007B25C8">
        <w:rPr>
          <w:rFonts w:ascii="Times New Roman" w:eastAsia="Times New Roman" w:hAnsi="Times New Roman" w:cs="Times New Roman"/>
          <w:color w:val="000000" w:themeColor="text1"/>
          <w:sz w:val="24"/>
          <w:szCs w:val="24"/>
          <w:lang w:eastAsia="ru-RU"/>
        </w:rPr>
        <w:t>.7. Усі суперечки і розбіжності, що виникають за Договором, по можливості вирішуються шляхом переговорів між Сторонами.</w:t>
      </w:r>
    </w:p>
    <w:p w:rsidR="007B25C8" w:rsidRPr="007B25C8" w:rsidRDefault="00333C1D" w:rsidP="004612F6">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7</w:t>
      </w:r>
      <w:r w:rsidR="007B25C8" w:rsidRPr="007B25C8">
        <w:rPr>
          <w:rFonts w:ascii="Times New Roman" w:eastAsia="Times New Roman" w:hAnsi="Times New Roman" w:cs="Times New Roman"/>
          <w:color w:val="000000" w:themeColor="text1"/>
          <w:sz w:val="24"/>
          <w:szCs w:val="24"/>
          <w:lang w:eastAsia="ru-RU"/>
        </w:rPr>
        <w:t xml:space="preserve">.8. У випадку неможливості досягнення згоди між Сторонами, суперечка вирішується </w:t>
      </w:r>
      <w:proofErr w:type="gramStart"/>
      <w:r w:rsidR="007B25C8" w:rsidRPr="007B25C8">
        <w:rPr>
          <w:rFonts w:ascii="Times New Roman" w:eastAsia="Times New Roman" w:hAnsi="Times New Roman" w:cs="Times New Roman"/>
          <w:color w:val="000000" w:themeColor="text1"/>
          <w:sz w:val="24"/>
          <w:szCs w:val="24"/>
          <w:lang w:eastAsia="ru-RU"/>
        </w:rPr>
        <w:t>в судовому порядку</w:t>
      </w:r>
      <w:proofErr w:type="gramEnd"/>
      <w:r w:rsidR="007B25C8" w:rsidRPr="007B25C8">
        <w:rPr>
          <w:rFonts w:ascii="Times New Roman" w:eastAsia="Times New Roman" w:hAnsi="Times New Roman" w:cs="Times New Roman"/>
          <w:color w:val="000000" w:themeColor="text1"/>
          <w:sz w:val="24"/>
          <w:szCs w:val="24"/>
          <w:lang w:eastAsia="ru-RU"/>
        </w:rPr>
        <w:t>.</w:t>
      </w:r>
    </w:p>
    <w:p w:rsidR="007B25C8" w:rsidRDefault="00333C1D" w:rsidP="00333C1D">
      <w:pPr>
        <w:spacing w:after="36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val="uk-UA" w:eastAsia="ru-RU"/>
        </w:rPr>
        <w:t>8</w:t>
      </w:r>
      <w:r w:rsidR="007B25C8" w:rsidRPr="00166BCF">
        <w:rPr>
          <w:rFonts w:ascii="Times New Roman" w:eastAsia="Times New Roman" w:hAnsi="Times New Roman" w:cs="Times New Roman"/>
          <w:b/>
          <w:bCs/>
          <w:color w:val="000000" w:themeColor="text1"/>
          <w:sz w:val="24"/>
          <w:szCs w:val="24"/>
          <w:lang w:eastAsia="ru-RU"/>
        </w:rPr>
        <w:t>. Строк дії та зміна умов Договору</w:t>
      </w:r>
    </w:p>
    <w:p w:rsidR="00F67BA0" w:rsidRPr="00F67BA0" w:rsidRDefault="00333C1D" w:rsidP="001E6DA0">
      <w:pPr>
        <w:spacing w:after="120" w:line="240" w:lineRule="auto"/>
        <w:jc w:val="both"/>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val="uk-UA" w:eastAsia="ru-RU"/>
        </w:rPr>
        <w:t>8</w:t>
      </w:r>
      <w:r w:rsidR="00F67BA0" w:rsidRPr="00F67BA0">
        <w:rPr>
          <w:rFonts w:ascii="Times New Roman" w:eastAsia="Times New Roman" w:hAnsi="Times New Roman" w:cs="Times New Roman"/>
          <w:color w:val="2D2D2D"/>
          <w:sz w:val="23"/>
          <w:szCs w:val="23"/>
          <w:lang w:eastAsia="ru-RU"/>
        </w:rPr>
        <w:t>.1</w:t>
      </w:r>
      <w:r>
        <w:rPr>
          <w:rFonts w:ascii="Times New Roman" w:eastAsia="Times New Roman" w:hAnsi="Times New Roman" w:cs="Times New Roman"/>
          <w:color w:val="2D2D2D"/>
          <w:sz w:val="23"/>
          <w:szCs w:val="23"/>
          <w:lang w:val="uk-UA" w:eastAsia="ru-RU"/>
        </w:rPr>
        <w:t>.</w:t>
      </w:r>
      <w:r w:rsidR="00F67BA0" w:rsidRPr="00F67BA0">
        <w:rPr>
          <w:rFonts w:ascii="Times New Roman" w:eastAsia="Times New Roman" w:hAnsi="Times New Roman" w:cs="Times New Roman"/>
          <w:color w:val="2D2D2D"/>
          <w:sz w:val="23"/>
          <w:szCs w:val="23"/>
          <w:lang w:eastAsia="ru-RU"/>
        </w:rPr>
        <w:t xml:space="preserve"> Договір укладається на невизначений термін, набуває чинності з моменту його укладання Замовником та діє до повного виконання Сторонами своїх зобов’язань за цим Договором.</w:t>
      </w:r>
      <w:r w:rsidR="001E6DA0" w:rsidRPr="001E6DA0">
        <w:rPr>
          <w:rFonts w:ascii="Times New Roman" w:eastAsia="Times New Roman" w:hAnsi="Times New Roman" w:cs="Times New Roman"/>
          <w:color w:val="000000" w:themeColor="text1"/>
          <w:sz w:val="24"/>
          <w:szCs w:val="24"/>
          <w:lang w:eastAsia="ru-RU"/>
        </w:rPr>
        <w:t xml:space="preserve"> </w:t>
      </w:r>
    </w:p>
    <w:p w:rsidR="00F67BA0" w:rsidRPr="00F67BA0" w:rsidRDefault="00333C1D" w:rsidP="001E6DA0">
      <w:pPr>
        <w:shd w:val="clear" w:color="auto" w:fill="FFFFFF"/>
        <w:spacing w:after="120" w:line="240" w:lineRule="auto"/>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val="uk-UA" w:eastAsia="ru-RU"/>
        </w:rPr>
        <w:t>8</w:t>
      </w:r>
      <w:r w:rsidR="00F67BA0" w:rsidRPr="00F67BA0">
        <w:rPr>
          <w:rFonts w:ascii="Times New Roman" w:eastAsia="Times New Roman" w:hAnsi="Times New Roman" w:cs="Times New Roman"/>
          <w:color w:val="2D2D2D"/>
          <w:sz w:val="23"/>
          <w:szCs w:val="23"/>
          <w:lang w:eastAsia="ru-RU"/>
        </w:rPr>
        <w:t>.2</w:t>
      </w:r>
      <w:r>
        <w:rPr>
          <w:rFonts w:ascii="Times New Roman" w:eastAsia="Times New Roman" w:hAnsi="Times New Roman" w:cs="Times New Roman"/>
          <w:color w:val="2D2D2D"/>
          <w:sz w:val="23"/>
          <w:szCs w:val="23"/>
          <w:lang w:val="uk-UA" w:eastAsia="ru-RU"/>
        </w:rPr>
        <w:t>.</w:t>
      </w:r>
      <w:r w:rsidR="00F67BA0" w:rsidRPr="00F67BA0">
        <w:rPr>
          <w:rFonts w:ascii="Times New Roman" w:eastAsia="Times New Roman" w:hAnsi="Times New Roman" w:cs="Times New Roman"/>
          <w:color w:val="2D2D2D"/>
          <w:sz w:val="23"/>
          <w:szCs w:val="23"/>
          <w:lang w:eastAsia="ru-RU"/>
        </w:rPr>
        <w:t xml:space="preserve"> Договір може бути розірваним у будь-який час за взаємною згодою Сторін.</w:t>
      </w:r>
    </w:p>
    <w:p w:rsidR="00F67BA0" w:rsidRPr="00F67BA0" w:rsidRDefault="00333C1D" w:rsidP="001E6DA0">
      <w:pPr>
        <w:shd w:val="clear" w:color="auto" w:fill="FFFFFF"/>
        <w:spacing w:after="120" w:line="240" w:lineRule="auto"/>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val="uk-UA" w:eastAsia="ru-RU"/>
        </w:rPr>
        <w:t>8</w:t>
      </w:r>
      <w:r w:rsidR="00F67BA0" w:rsidRPr="00F67BA0">
        <w:rPr>
          <w:rFonts w:ascii="Times New Roman" w:eastAsia="Times New Roman" w:hAnsi="Times New Roman" w:cs="Times New Roman"/>
          <w:color w:val="2D2D2D"/>
          <w:sz w:val="23"/>
          <w:szCs w:val="23"/>
          <w:lang w:eastAsia="ru-RU"/>
        </w:rPr>
        <w:t>.3</w:t>
      </w:r>
      <w:r>
        <w:rPr>
          <w:rFonts w:ascii="Times New Roman" w:eastAsia="Times New Roman" w:hAnsi="Times New Roman" w:cs="Times New Roman"/>
          <w:color w:val="2D2D2D"/>
          <w:sz w:val="23"/>
          <w:szCs w:val="23"/>
          <w:lang w:val="uk-UA" w:eastAsia="ru-RU"/>
        </w:rPr>
        <w:t>.</w:t>
      </w:r>
      <w:r w:rsidR="00F67BA0" w:rsidRPr="00F67BA0">
        <w:rPr>
          <w:rFonts w:ascii="Times New Roman" w:eastAsia="Times New Roman" w:hAnsi="Times New Roman" w:cs="Times New Roman"/>
          <w:color w:val="2D2D2D"/>
          <w:sz w:val="23"/>
          <w:szCs w:val="23"/>
          <w:lang w:eastAsia="ru-RU"/>
        </w:rPr>
        <w:t xml:space="preserve"> Абонент має право в односторонньому порядку розірвати цей Договір з попереднім письмовим повідомленням Провайдера за 15 (п’ятнадцять) днів </w:t>
      </w:r>
      <w:proofErr w:type="gramStart"/>
      <w:r w:rsidR="00F67BA0" w:rsidRPr="00F67BA0">
        <w:rPr>
          <w:rFonts w:ascii="Times New Roman" w:eastAsia="Times New Roman" w:hAnsi="Times New Roman" w:cs="Times New Roman"/>
          <w:color w:val="2D2D2D"/>
          <w:sz w:val="23"/>
          <w:szCs w:val="23"/>
          <w:lang w:eastAsia="ru-RU"/>
        </w:rPr>
        <w:t>до моменту</w:t>
      </w:r>
      <w:proofErr w:type="gramEnd"/>
      <w:r w:rsidR="00F67BA0" w:rsidRPr="00F67BA0">
        <w:rPr>
          <w:rFonts w:ascii="Times New Roman" w:eastAsia="Times New Roman" w:hAnsi="Times New Roman" w:cs="Times New Roman"/>
          <w:color w:val="2D2D2D"/>
          <w:sz w:val="23"/>
          <w:szCs w:val="23"/>
          <w:lang w:eastAsia="ru-RU"/>
        </w:rPr>
        <w:t xml:space="preserve"> його розірвання, з зазначенням причин розірвання за умови відсутності заборгованості Абонента перед Провайдером (баланс Особового рахунка Абонента — не є негативний).</w:t>
      </w:r>
    </w:p>
    <w:p w:rsidR="00F67BA0" w:rsidRPr="00F67BA0" w:rsidRDefault="00333C1D" w:rsidP="001E6DA0">
      <w:pPr>
        <w:shd w:val="clear" w:color="auto" w:fill="FFFFFF"/>
        <w:spacing w:after="120" w:line="240" w:lineRule="auto"/>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val="uk-UA" w:eastAsia="ru-RU"/>
        </w:rPr>
        <w:t>8</w:t>
      </w:r>
      <w:r w:rsidR="00F67BA0" w:rsidRPr="00F67BA0">
        <w:rPr>
          <w:rFonts w:ascii="Times New Roman" w:eastAsia="Times New Roman" w:hAnsi="Times New Roman" w:cs="Times New Roman"/>
          <w:color w:val="2D2D2D"/>
          <w:sz w:val="23"/>
          <w:szCs w:val="23"/>
          <w:lang w:eastAsia="ru-RU"/>
        </w:rPr>
        <w:t>.4</w:t>
      </w:r>
      <w:r>
        <w:rPr>
          <w:rFonts w:ascii="Times New Roman" w:eastAsia="Times New Roman" w:hAnsi="Times New Roman" w:cs="Times New Roman"/>
          <w:color w:val="2D2D2D"/>
          <w:sz w:val="23"/>
          <w:szCs w:val="23"/>
          <w:lang w:val="uk-UA" w:eastAsia="ru-RU"/>
        </w:rPr>
        <w:t xml:space="preserve">. </w:t>
      </w:r>
      <w:r w:rsidR="00F67BA0" w:rsidRPr="00F67BA0">
        <w:rPr>
          <w:rFonts w:ascii="Times New Roman" w:eastAsia="Times New Roman" w:hAnsi="Times New Roman" w:cs="Times New Roman"/>
          <w:color w:val="2D2D2D"/>
          <w:sz w:val="23"/>
          <w:szCs w:val="23"/>
          <w:lang w:eastAsia="ru-RU"/>
        </w:rPr>
        <w:t xml:space="preserve"> Абонент зобов’язаний здійснити оплату усіх Послуг, наданих Провайдером за цим Договором, до дати припинення дії цього Договору.</w:t>
      </w:r>
    </w:p>
    <w:p w:rsidR="00F67BA0" w:rsidRPr="00F67BA0" w:rsidRDefault="00333C1D" w:rsidP="001E6DA0">
      <w:pPr>
        <w:shd w:val="clear" w:color="auto" w:fill="FFFFFF"/>
        <w:spacing w:after="120" w:line="240" w:lineRule="auto"/>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val="uk-UA" w:eastAsia="ru-RU"/>
        </w:rPr>
        <w:t>8</w:t>
      </w:r>
      <w:r w:rsidR="00F67BA0" w:rsidRPr="00F67BA0">
        <w:rPr>
          <w:rFonts w:ascii="Times New Roman" w:eastAsia="Times New Roman" w:hAnsi="Times New Roman" w:cs="Times New Roman"/>
          <w:color w:val="2D2D2D"/>
          <w:sz w:val="23"/>
          <w:szCs w:val="23"/>
          <w:lang w:eastAsia="ru-RU"/>
        </w:rPr>
        <w:t>.5</w:t>
      </w:r>
      <w:r>
        <w:rPr>
          <w:rFonts w:ascii="Times New Roman" w:eastAsia="Times New Roman" w:hAnsi="Times New Roman" w:cs="Times New Roman"/>
          <w:color w:val="2D2D2D"/>
          <w:sz w:val="23"/>
          <w:szCs w:val="23"/>
          <w:lang w:val="uk-UA" w:eastAsia="ru-RU"/>
        </w:rPr>
        <w:t xml:space="preserve">. </w:t>
      </w:r>
      <w:r w:rsidR="00F67BA0" w:rsidRPr="00F67BA0">
        <w:rPr>
          <w:rFonts w:ascii="Times New Roman" w:eastAsia="Times New Roman" w:hAnsi="Times New Roman" w:cs="Times New Roman"/>
          <w:color w:val="2D2D2D"/>
          <w:sz w:val="23"/>
          <w:szCs w:val="23"/>
          <w:lang w:eastAsia="ru-RU"/>
        </w:rPr>
        <w:t xml:space="preserve"> Провайдер може змінювати умови цього Договору з попереднім повідомленням Абонента не менш ніж за 10 (десять) календарних днів до впровадження змін шляхом публікації інформації у джерелах, зазначених у</w:t>
      </w:r>
      <w:r w:rsidR="00F67BA0">
        <w:rPr>
          <w:rFonts w:ascii="Times New Roman" w:eastAsia="Times New Roman" w:hAnsi="Times New Roman" w:cs="Times New Roman"/>
          <w:color w:val="2D2D2D"/>
          <w:sz w:val="23"/>
          <w:szCs w:val="23"/>
          <w:lang w:val="uk-UA" w:eastAsia="ru-RU"/>
        </w:rPr>
        <w:t xml:space="preserve"> </w:t>
      </w:r>
      <w:r w:rsidR="00F67BA0" w:rsidRPr="00F67BA0">
        <w:rPr>
          <w:rFonts w:ascii="Times New Roman" w:eastAsia="Times New Roman" w:hAnsi="Times New Roman" w:cs="Times New Roman"/>
          <w:color w:val="2D2D2D"/>
          <w:sz w:val="23"/>
          <w:szCs w:val="23"/>
          <w:lang w:eastAsia="ru-RU"/>
        </w:rPr>
        <w:t>дан</w:t>
      </w:r>
      <w:r w:rsidR="00F67BA0">
        <w:rPr>
          <w:rFonts w:ascii="Times New Roman" w:eastAsia="Times New Roman" w:hAnsi="Times New Roman" w:cs="Times New Roman"/>
          <w:color w:val="2D2D2D"/>
          <w:sz w:val="23"/>
          <w:szCs w:val="23"/>
          <w:lang w:val="uk-UA" w:eastAsia="ru-RU"/>
        </w:rPr>
        <w:t>ному</w:t>
      </w:r>
      <w:r w:rsidR="00F67BA0" w:rsidRPr="00F67BA0">
        <w:rPr>
          <w:rFonts w:ascii="Times New Roman" w:eastAsia="Times New Roman" w:hAnsi="Times New Roman" w:cs="Times New Roman"/>
          <w:color w:val="2D2D2D"/>
          <w:sz w:val="23"/>
          <w:szCs w:val="23"/>
          <w:lang w:eastAsia="ru-RU"/>
        </w:rPr>
        <w:t xml:space="preserve"> Договор</w:t>
      </w:r>
      <w:r w:rsidR="00F67BA0">
        <w:rPr>
          <w:rFonts w:ascii="Times New Roman" w:eastAsia="Times New Roman" w:hAnsi="Times New Roman" w:cs="Times New Roman"/>
          <w:color w:val="2D2D2D"/>
          <w:sz w:val="23"/>
          <w:szCs w:val="23"/>
          <w:lang w:val="uk-UA" w:eastAsia="ru-RU"/>
        </w:rPr>
        <w:t>і</w:t>
      </w:r>
      <w:r w:rsidR="00F67BA0" w:rsidRPr="00F67BA0">
        <w:rPr>
          <w:rFonts w:ascii="Times New Roman" w:eastAsia="Times New Roman" w:hAnsi="Times New Roman" w:cs="Times New Roman"/>
          <w:color w:val="2D2D2D"/>
          <w:sz w:val="23"/>
          <w:szCs w:val="23"/>
          <w:lang w:eastAsia="ru-RU"/>
        </w:rPr>
        <w:t>, або іншим доступним для Провайдера способом. Використання й оплата Абонентом Послуг після опублікованого строку набрання змінами чинності є незаперечним фактом прийняття Абонентом усіх внесених Провайдером змін (акцепт змін). Датою прийняття усіх внесених Провайдером змін у Договір є дата оплати Послуг, що була зроблена Абонентом після публікації Провайдером змін у джерелах, зазначених у п. 2.</w:t>
      </w:r>
      <w:r w:rsidR="00F67BA0">
        <w:rPr>
          <w:rFonts w:ascii="Times New Roman" w:eastAsia="Times New Roman" w:hAnsi="Times New Roman" w:cs="Times New Roman"/>
          <w:color w:val="2D2D2D"/>
          <w:sz w:val="23"/>
          <w:szCs w:val="23"/>
          <w:lang w:val="uk-UA" w:eastAsia="ru-RU"/>
        </w:rPr>
        <w:t>4</w:t>
      </w:r>
      <w:r w:rsidR="00F67BA0" w:rsidRPr="00F67BA0">
        <w:rPr>
          <w:rFonts w:ascii="Times New Roman" w:eastAsia="Times New Roman" w:hAnsi="Times New Roman" w:cs="Times New Roman"/>
          <w:color w:val="2D2D2D"/>
          <w:sz w:val="23"/>
          <w:szCs w:val="23"/>
          <w:lang w:eastAsia="ru-RU"/>
        </w:rPr>
        <w:t xml:space="preserve"> цього Договору. Абонент може розірвати цей Договір у випадку незгоди прийняти запропоновані Провайдером зміни до цього Договору, попередньо письмово повідомивши Провайдера про це за 10 (десять) днів до бажаної дати розірвання цього Договору.</w:t>
      </w:r>
    </w:p>
    <w:p w:rsidR="00F67BA0" w:rsidRPr="00F67BA0" w:rsidRDefault="00333C1D" w:rsidP="001E6DA0">
      <w:pPr>
        <w:shd w:val="clear" w:color="auto" w:fill="FFFFFF"/>
        <w:spacing w:after="120" w:line="240" w:lineRule="auto"/>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val="uk-UA" w:eastAsia="ru-RU"/>
        </w:rPr>
        <w:t>8</w:t>
      </w:r>
      <w:r w:rsidR="00F67BA0" w:rsidRPr="00F67BA0">
        <w:rPr>
          <w:rFonts w:ascii="Times New Roman" w:eastAsia="Times New Roman" w:hAnsi="Times New Roman" w:cs="Times New Roman"/>
          <w:color w:val="2D2D2D"/>
          <w:sz w:val="23"/>
          <w:szCs w:val="23"/>
          <w:lang w:eastAsia="ru-RU"/>
        </w:rPr>
        <w:t>.6</w:t>
      </w:r>
      <w:r>
        <w:rPr>
          <w:rFonts w:ascii="Times New Roman" w:eastAsia="Times New Roman" w:hAnsi="Times New Roman" w:cs="Times New Roman"/>
          <w:color w:val="2D2D2D"/>
          <w:sz w:val="23"/>
          <w:szCs w:val="23"/>
          <w:lang w:val="uk-UA" w:eastAsia="ru-RU"/>
        </w:rPr>
        <w:t>.</w:t>
      </w:r>
      <w:r w:rsidR="00F67BA0" w:rsidRPr="00F67BA0">
        <w:rPr>
          <w:rFonts w:ascii="Times New Roman" w:eastAsia="Times New Roman" w:hAnsi="Times New Roman" w:cs="Times New Roman"/>
          <w:color w:val="2D2D2D"/>
          <w:sz w:val="23"/>
          <w:szCs w:val="23"/>
          <w:lang w:eastAsia="ru-RU"/>
        </w:rPr>
        <w:t xml:space="preserve"> Провайдер має право відмовитись від виконання зобов’язань за цим Договором, не відшкодовуючи при цьому збитки, які можуть виникнути у зв’язку з припиненням Договору, у випадках невиконання Абонентом умов цього Договору, використання Послуг для будь-яких незаконних цілей, а також отримання Послуги зв’язку незаконним способом. У цьому випадку Абонент зобов’язаний у тижневий строк з моменту розірвання цього Договору компенсувати заподіяні Провайдеру збитки, а також повністю погасити наявну заборгованість перед Провайдером, здійснивши платежі на користь Провайдера таким чином, щоб підсумковий баланс Особистого рахунку Абонента став позитивним.</w:t>
      </w:r>
    </w:p>
    <w:p w:rsidR="00F67BA0" w:rsidRPr="00F67BA0" w:rsidRDefault="00333C1D" w:rsidP="00E113C3">
      <w:pPr>
        <w:shd w:val="clear" w:color="auto" w:fill="FFFFFF"/>
        <w:spacing w:after="120" w:line="240" w:lineRule="auto"/>
        <w:textAlignment w:val="baseline"/>
        <w:rPr>
          <w:rFonts w:ascii="Times New Roman" w:eastAsia="Times New Roman" w:hAnsi="Times New Roman" w:cs="Times New Roman"/>
          <w:color w:val="2D2D2D"/>
          <w:sz w:val="23"/>
          <w:szCs w:val="23"/>
          <w:lang w:eastAsia="ru-RU"/>
        </w:rPr>
      </w:pPr>
      <w:r>
        <w:rPr>
          <w:rFonts w:ascii="Times New Roman" w:eastAsia="Times New Roman" w:hAnsi="Times New Roman" w:cs="Times New Roman"/>
          <w:color w:val="2D2D2D"/>
          <w:sz w:val="23"/>
          <w:szCs w:val="23"/>
          <w:lang w:val="uk-UA" w:eastAsia="ru-RU"/>
        </w:rPr>
        <w:t>8</w:t>
      </w:r>
      <w:r w:rsidR="00F67BA0" w:rsidRPr="00F67BA0">
        <w:rPr>
          <w:rFonts w:ascii="Times New Roman" w:eastAsia="Times New Roman" w:hAnsi="Times New Roman" w:cs="Times New Roman"/>
          <w:color w:val="2D2D2D"/>
          <w:sz w:val="23"/>
          <w:szCs w:val="23"/>
          <w:lang w:eastAsia="ru-RU"/>
        </w:rPr>
        <w:t>.7</w:t>
      </w:r>
      <w:r>
        <w:rPr>
          <w:rFonts w:ascii="Times New Roman" w:eastAsia="Times New Roman" w:hAnsi="Times New Roman" w:cs="Times New Roman"/>
          <w:color w:val="2D2D2D"/>
          <w:sz w:val="23"/>
          <w:szCs w:val="23"/>
          <w:lang w:val="uk-UA" w:eastAsia="ru-RU"/>
        </w:rPr>
        <w:t>.</w:t>
      </w:r>
      <w:r w:rsidR="00F67BA0" w:rsidRPr="00F67BA0">
        <w:rPr>
          <w:rFonts w:ascii="Times New Roman" w:eastAsia="Times New Roman" w:hAnsi="Times New Roman" w:cs="Times New Roman"/>
          <w:color w:val="2D2D2D"/>
          <w:sz w:val="23"/>
          <w:szCs w:val="23"/>
          <w:lang w:eastAsia="ru-RU"/>
        </w:rPr>
        <w:t xml:space="preserve"> Провайдер має право розірвати даний Договір за власною ініціативою в односторонньому порядку з попереднім повідомленням Абонента за 20 (двадцять) днів до бажаної дати розірвання шляхом опублікування зазначеної інформації у джерелах, вказаних у п. 2.</w:t>
      </w:r>
      <w:r w:rsidR="00E113C3">
        <w:rPr>
          <w:rFonts w:ascii="Times New Roman" w:eastAsia="Times New Roman" w:hAnsi="Times New Roman" w:cs="Times New Roman"/>
          <w:color w:val="2D2D2D"/>
          <w:sz w:val="23"/>
          <w:szCs w:val="23"/>
          <w:lang w:val="uk-UA" w:eastAsia="ru-RU"/>
        </w:rPr>
        <w:t>4</w:t>
      </w:r>
      <w:r w:rsidR="00F67BA0" w:rsidRPr="00F67BA0">
        <w:rPr>
          <w:rFonts w:ascii="Times New Roman" w:eastAsia="Times New Roman" w:hAnsi="Times New Roman" w:cs="Times New Roman"/>
          <w:color w:val="2D2D2D"/>
          <w:sz w:val="23"/>
          <w:szCs w:val="23"/>
          <w:lang w:eastAsia="ru-RU"/>
        </w:rPr>
        <w:t xml:space="preserve"> цього Договору або шляхом надіслання індивідуального повідомлення Абоненту.</w:t>
      </w:r>
    </w:p>
    <w:p w:rsidR="007B25C8" w:rsidRPr="007B25C8" w:rsidRDefault="00333C1D" w:rsidP="00E113C3">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8</w:t>
      </w:r>
      <w:r w:rsidR="00E113C3">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val="uk-UA" w:eastAsia="ru-RU"/>
        </w:rPr>
        <w:t>.</w:t>
      </w:r>
      <w:r w:rsidR="007B25C8" w:rsidRPr="007B25C8">
        <w:rPr>
          <w:rFonts w:ascii="Times New Roman" w:eastAsia="Times New Roman" w:hAnsi="Times New Roman" w:cs="Times New Roman"/>
          <w:color w:val="000000" w:themeColor="text1"/>
          <w:sz w:val="24"/>
          <w:szCs w:val="24"/>
          <w:lang w:eastAsia="ru-RU"/>
        </w:rPr>
        <w:t xml:space="preserve"> Згідно ч.2 ст. 642 Цивільного кодексу України оплата Абонентом телекомунікаційних послуг Провайдера є прийняттям Абонентом публічної пропозиції Провайдера про укладення / зміну цього Договору.</w:t>
      </w:r>
    </w:p>
    <w:p w:rsidR="007B25C8" w:rsidRPr="007B25C8" w:rsidRDefault="00333C1D" w:rsidP="00E113C3">
      <w:pPr>
        <w:spacing w:after="12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8</w:t>
      </w:r>
      <w:r w:rsidR="007B25C8" w:rsidRPr="007B25C8">
        <w:rPr>
          <w:rFonts w:ascii="Times New Roman" w:eastAsia="Times New Roman" w:hAnsi="Times New Roman" w:cs="Times New Roman"/>
          <w:color w:val="000000" w:themeColor="text1"/>
          <w:sz w:val="24"/>
          <w:szCs w:val="24"/>
          <w:lang w:eastAsia="ru-RU"/>
        </w:rPr>
        <w:t>.</w:t>
      </w:r>
      <w:r w:rsidR="00E113C3">
        <w:rPr>
          <w:rFonts w:ascii="Times New Roman" w:eastAsia="Times New Roman" w:hAnsi="Times New Roman" w:cs="Times New Roman"/>
          <w:color w:val="000000" w:themeColor="text1"/>
          <w:sz w:val="24"/>
          <w:szCs w:val="24"/>
          <w:lang w:val="uk-UA" w:eastAsia="ru-RU"/>
        </w:rPr>
        <w:t>9</w:t>
      </w:r>
      <w:r>
        <w:rPr>
          <w:rFonts w:ascii="Times New Roman" w:eastAsia="Times New Roman" w:hAnsi="Times New Roman" w:cs="Times New Roman"/>
          <w:color w:val="000000" w:themeColor="text1"/>
          <w:sz w:val="24"/>
          <w:szCs w:val="24"/>
          <w:lang w:val="uk-UA" w:eastAsia="ru-RU"/>
        </w:rPr>
        <w:t>.</w:t>
      </w:r>
      <w:r w:rsidR="007B25C8" w:rsidRPr="007B25C8">
        <w:rPr>
          <w:rFonts w:ascii="Times New Roman" w:eastAsia="Times New Roman" w:hAnsi="Times New Roman" w:cs="Times New Roman"/>
          <w:color w:val="000000" w:themeColor="text1"/>
          <w:sz w:val="24"/>
          <w:szCs w:val="24"/>
          <w:lang w:eastAsia="ru-RU"/>
        </w:rPr>
        <w:t xml:space="preserve"> Договір автоматично припиняє свою дію для кожного окремого Абонента у випадку, якщо даний Абонент протягом трьох календарних місяців не користувався і не оплачував послугами зв’язку. Відновлення надання послуг даному Абоненту можливе лише після повторної подачі Заяви на приєднання до публічного договору.</w:t>
      </w:r>
    </w:p>
    <w:p w:rsidR="00CA1060" w:rsidRDefault="00CA1060" w:rsidP="00CA1060">
      <w:pPr>
        <w:tabs>
          <w:tab w:val="left" w:pos="1110"/>
        </w:tabs>
        <w:rPr>
          <w:rFonts w:ascii="Times New Roman" w:hAnsi="Times New Roman"/>
          <w:color w:val="333333"/>
          <w:sz w:val="20"/>
          <w:szCs w:val="20"/>
          <w:lang w:eastAsia="ru-RU"/>
        </w:rPr>
      </w:pPr>
    </w:p>
    <w:p w:rsidR="00E445EF" w:rsidRPr="00E445EF" w:rsidRDefault="00333C1D" w:rsidP="00E445EF">
      <w:pPr>
        <w:spacing w:after="0" w:line="240" w:lineRule="auto"/>
        <w:rPr>
          <w:rFonts w:ascii="Times New Roman" w:hAnsi="Times New Roman" w:cs="Times New Roman"/>
          <w:b/>
          <w:sz w:val="24"/>
          <w:szCs w:val="24"/>
        </w:rPr>
      </w:pPr>
      <w:r>
        <w:rPr>
          <w:rFonts w:ascii="Times New Roman" w:hAnsi="Times New Roman" w:cs="Times New Roman"/>
          <w:b/>
          <w:color w:val="333333"/>
          <w:sz w:val="24"/>
          <w:szCs w:val="24"/>
          <w:lang w:val="uk-UA" w:eastAsia="ru-RU"/>
        </w:rPr>
        <w:t>9</w:t>
      </w:r>
      <w:r w:rsidR="00CA1060" w:rsidRPr="00E445EF">
        <w:rPr>
          <w:rFonts w:ascii="Times New Roman" w:hAnsi="Times New Roman" w:cs="Times New Roman"/>
          <w:b/>
          <w:color w:val="333333"/>
          <w:sz w:val="24"/>
          <w:szCs w:val="24"/>
          <w:lang w:eastAsia="ru-RU"/>
        </w:rPr>
        <w:t xml:space="preserve">. </w:t>
      </w:r>
      <w:r w:rsidR="00CA1060" w:rsidRPr="00E445EF">
        <w:rPr>
          <w:rFonts w:ascii="Times New Roman" w:hAnsi="Times New Roman" w:cs="Times New Roman"/>
          <w:b/>
          <w:bCs/>
          <w:color w:val="333333"/>
          <w:sz w:val="24"/>
          <w:szCs w:val="24"/>
          <w:lang w:eastAsia="ru-RU"/>
        </w:rPr>
        <w:t xml:space="preserve">Реквізити </w:t>
      </w:r>
      <w:r w:rsidR="00E445EF" w:rsidRPr="00E445EF">
        <w:rPr>
          <w:rFonts w:ascii="Times New Roman" w:hAnsi="Times New Roman" w:cs="Times New Roman"/>
          <w:b/>
          <w:bCs/>
          <w:color w:val="333333"/>
          <w:sz w:val="24"/>
          <w:szCs w:val="24"/>
          <w:lang w:val="uk-UA" w:eastAsia="ru-RU"/>
        </w:rPr>
        <w:t>Провайдера:</w:t>
      </w:r>
    </w:p>
    <w:p w:rsidR="00CA1060" w:rsidRDefault="00CA1060" w:rsidP="00E445EF">
      <w:pPr>
        <w:tabs>
          <w:tab w:val="left" w:pos="1110"/>
        </w:tabs>
        <w:rPr>
          <w:rFonts w:ascii="Times New Roman" w:hAnsi="Times New Roman" w:cs="Times New Roman"/>
          <w:b/>
          <w:sz w:val="24"/>
          <w:szCs w:val="24"/>
        </w:rPr>
      </w:pPr>
    </w:p>
    <w:p w:rsidR="00E445EF" w:rsidRPr="00E445EF" w:rsidRDefault="00E445EF" w:rsidP="00E445EF">
      <w:pPr>
        <w:tabs>
          <w:tab w:val="left" w:pos="1110"/>
        </w:tabs>
        <w:rPr>
          <w:rFonts w:ascii="Times New Roman" w:hAnsi="Times New Roman" w:cs="Times New Roman"/>
          <w:b/>
          <w:sz w:val="24"/>
          <w:szCs w:val="24"/>
        </w:rPr>
        <w:sectPr w:rsidR="00E445EF" w:rsidRPr="00E445EF" w:rsidSect="00C16611">
          <w:pgSz w:w="11906" w:h="16838"/>
          <w:pgMar w:top="720" w:right="720" w:bottom="720" w:left="720" w:header="708" w:footer="708" w:gutter="0"/>
          <w:cols w:space="708"/>
          <w:docGrid w:linePitch="360"/>
        </w:sectPr>
      </w:pPr>
    </w:p>
    <w:p w:rsidR="00E445EF" w:rsidRDefault="00E445EF" w:rsidP="00E445EF">
      <w:pPr>
        <w:shd w:val="clear" w:color="auto" w:fill="FFFFFF" w:themeFill="background1"/>
        <w:spacing w:after="0" w:line="240" w:lineRule="auto"/>
        <w:rPr>
          <w:rFonts w:ascii="Times New Roman" w:hAnsi="Times New Roman" w:cs="Times New Roman"/>
          <w:b/>
          <w:sz w:val="24"/>
          <w:szCs w:val="24"/>
        </w:rPr>
      </w:pPr>
      <w:r w:rsidRPr="00E445EF">
        <w:rPr>
          <w:rFonts w:ascii="Times New Roman" w:hAnsi="Times New Roman" w:cs="Times New Roman"/>
          <w:b/>
          <w:color w:val="333333"/>
          <w:sz w:val="24"/>
          <w:szCs w:val="24"/>
          <w:shd w:val="clear" w:color="auto" w:fill="FFFFFF" w:themeFill="background1"/>
        </w:rPr>
        <w:t xml:space="preserve">ТОВАРИСТВО З ОБМЕЖЕНОЮ </w:t>
      </w:r>
      <w:proofErr w:type="gramStart"/>
      <w:r w:rsidRPr="00E445EF">
        <w:rPr>
          <w:rFonts w:ascii="Times New Roman" w:hAnsi="Times New Roman" w:cs="Times New Roman"/>
          <w:b/>
          <w:color w:val="333333"/>
          <w:sz w:val="24"/>
          <w:szCs w:val="24"/>
          <w:shd w:val="clear" w:color="auto" w:fill="FFFFFF" w:themeFill="background1"/>
        </w:rPr>
        <w:t>ВІДПОВІДАЛЬНІСТЮ </w:t>
      </w:r>
      <w:r w:rsidRPr="00E445EF">
        <w:rPr>
          <w:rFonts w:ascii="Times New Roman" w:hAnsi="Times New Roman" w:cs="Times New Roman"/>
          <w:b/>
          <w:sz w:val="24"/>
          <w:szCs w:val="24"/>
          <w:shd w:val="clear" w:color="auto" w:fill="FFFFFF" w:themeFill="background1"/>
        </w:rPr>
        <w:t xml:space="preserve"> </w:t>
      </w:r>
      <w:r w:rsidRPr="00E445EF">
        <w:rPr>
          <w:rFonts w:ascii="Times New Roman" w:hAnsi="Times New Roman" w:cs="Times New Roman"/>
          <w:b/>
          <w:sz w:val="24"/>
          <w:szCs w:val="24"/>
        </w:rPr>
        <w:t>«</w:t>
      </w:r>
      <w:proofErr w:type="gramEnd"/>
      <w:r w:rsidRPr="00E445EF">
        <w:rPr>
          <w:rFonts w:ascii="Times New Roman" w:hAnsi="Times New Roman" w:cs="Times New Roman"/>
          <w:b/>
          <w:sz w:val="24"/>
          <w:szCs w:val="24"/>
        </w:rPr>
        <w:t>НІКЕНЕРГО»</w:t>
      </w:r>
    </w:p>
    <w:p w:rsidR="00333C1D" w:rsidRPr="00E445EF" w:rsidRDefault="00333C1D" w:rsidP="00E445EF">
      <w:pPr>
        <w:shd w:val="clear" w:color="auto" w:fill="FFFFFF" w:themeFill="background1"/>
        <w:spacing w:after="0" w:line="240" w:lineRule="auto"/>
        <w:rPr>
          <w:rFonts w:ascii="Times New Roman" w:hAnsi="Times New Roman" w:cs="Times New Roman"/>
          <w:b/>
          <w:sz w:val="24"/>
          <w:szCs w:val="24"/>
        </w:rPr>
      </w:pPr>
    </w:p>
    <w:p w:rsidR="00E445EF" w:rsidRPr="00E445EF" w:rsidRDefault="00E445EF" w:rsidP="00E445EF">
      <w:pPr>
        <w:pStyle w:val="a7"/>
        <w:shd w:val="clear" w:color="auto" w:fill="FFFFFF" w:themeFill="background1"/>
        <w:rPr>
          <w:rFonts w:ascii="Times New Roman" w:hAnsi="Times New Roman"/>
          <w:sz w:val="24"/>
          <w:szCs w:val="24"/>
        </w:rPr>
      </w:pPr>
      <w:r w:rsidRPr="00E445EF">
        <w:rPr>
          <w:rFonts w:ascii="Times New Roman" w:hAnsi="Times New Roman"/>
          <w:sz w:val="24"/>
          <w:szCs w:val="24"/>
        </w:rPr>
        <w:t xml:space="preserve">Юр. </w:t>
      </w:r>
      <w:proofErr w:type="gramStart"/>
      <w:r w:rsidRPr="00E445EF">
        <w:rPr>
          <w:rFonts w:ascii="Times New Roman" w:hAnsi="Times New Roman"/>
          <w:sz w:val="24"/>
          <w:szCs w:val="24"/>
        </w:rPr>
        <w:t>адреса:  68800</w:t>
      </w:r>
      <w:proofErr w:type="gramEnd"/>
      <w:r w:rsidRPr="00E445EF">
        <w:rPr>
          <w:rFonts w:ascii="Times New Roman" w:hAnsi="Times New Roman"/>
          <w:sz w:val="24"/>
          <w:szCs w:val="24"/>
        </w:rPr>
        <w:t xml:space="preserve">, Одеська обл., </w:t>
      </w:r>
    </w:p>
    <w:p w:rsidR="00E445EF" w:rsidRPr="00E445EF" w:rsidRDefault="00E445EF" w:rsidP="00E445EF">
      <w:pPr>
        <w:pStyle w:val="a7"/>
        <w:shd w:val="clear" w:color="auto" w:fill="FFFFFF" w:themeFill="background1"/>
        <w:rPr>
          <w:rFonts w:ascii="Times New Roman" w:hAnsi="Times New Roman"/>
          <w:sz w:val="24"/>
          <w:szCs w:val="24"/>
        </w:rPr>
      </w:pPr>
      <w:r w:rsidRPr="00E445EF">
        <w:rPr>
          <w:rFonts w:ascii="Times New Roman" w:hAnsi="Times New Roman"/>
          <w:sz w:val="24"/>
          <w:szCs w:val="24"/>
        </w:rPr>
        <w:t xml:space="preserve">Ізмаїльський р-н., м. Рені, </w:t>
      </w:r>
    </w:p>
    <w:p w:rsidR="00E445EF" w:rsidRPr="00E445EF" w:rsidRDefault="00E445EF" w:rsidP="00E445EF">
      <w:pPr>
        <w:pStyle w:val="a7"/>
        <w:shd w:val="clear" w:color="auto" w:fill="FFFFFF" w:themeFill="background1"/>
        <w:rPr>
          <w:rFonts w:ascii="Times New Roman" w:hAnsi="Times New Roman"/>
          <w:sz w:val="24"/>
          <w:szCs w:val="24"/>
        </w:rPr>
      </w:pPr>
      <w:r w:rsidRPr="00E445EF">
        <w:rPr>
          <w:rFonts w:ascii="Times New Roman" w:hAnsi="Times New Roman"/>
          <w:sz w:val="24"/>
          <w:szCs w:val="24"/>
        </w:rPr>
        <w:t>вул. Во</w:t>
      </w:r>
      <w:r w:rsidRPr="00E445EF">
        <w:rPr>
          <w:rFonts w:ascii="Times New Roman" w:hAnsi="Times New Roman"/>
          <w:sz w:val="24"/>
          <w:szCs w:val="24"/>
          <w:lang w:val="uk-UA"/>
        </w:rPr>
        <w:t>з</w:t>
      </w:r>
      <w:r w:rsidRPr="00E445EF">
        <w:rPr>
          <w:rFonts w:ascii="Times New Roman" w:hAnsi="Times New Roman"/>
          <w:sz w:val="24"/>
          <w:szCs w:val="24"/>
        </w:rPr>
        <w:t xml:space="preserve">несенська, 158.   </w:t>
      </w:r>
    </w:p>
    <w:p w:rsidR="00E445EF" w:rsidRPr="00E445EF" w:rsidRDefault="00E445EF" w:rsidP="00E445EF">
      <w:pPr>
        <w:pStyle w:val="a7"/>
        <w:shd w:val="clear" w:color="auto" w:fill="FFFFFF" w:themeFill="background1"/>
        <w:rPr>
          <w:rFonts w:ascii="Times New Roman" w:hAnsi="Times New Roman"/>
          <w:sz w:val="24"/>
          <w:szCs w:val="24"/>
        </w:rPr>
      </w:pPr>
      <w:r w:rsidRPr="00E445EF">
        <w:rPr>
          <w:rFonts w:ascii="Times New Roman" w:hAnsi="Times New Roman"/>
          <w:sz w:val="24"/>
          <w:szCs w:val="24"/>
        </w:rPr>
        <w:t xml:space="preserve"> UA363052990000026000024909447</w:t>
      </w:r>
    </w:p>
    <w:p w:rsidR="00E445EF" w:rsidRPr="00E445EF" w:rsidRDefault="00E445EF" w:rsidP="00E445EF">
      <w:pPr>
        <w:pStyle w:val="a7"/>
        <w:shd w:val="clear" w:color="auto" w:fill="FFFFFF" w:themeFill="background1"/>
        <w:rPr>
          <w:rFonts w:ascii="Times New Roman" w:hAnsi="Times New Roman"/>
          <w:sz w:val="24"/>
          <w:szCs w:val="24"/>
          <w:lang w:val="uk-UA"/>
        </w:rPr>
      </w:pPr>
      <w:r w:rsidRPr="00E445EF">
        <w:rPr>
          <w:rFonts w:ascii="Times New Roman" w:hAnsi="Times New Roman"/>
          <w:sz w:val="24"/>
          <w:szCs w:val="24"/>
        </w:rPr>
        <w:t xml:space="preserve"> в </w:t>
      </w:r>
      <w:r w:rsidRPr="00E445EF">
        <w:rPr>
          <w:rFonts w:ascii="Times New Roman" w:hAnsi="Times New Roman"/>
          <w:sz w:val="24"/>
          <w:szCs w:val="24"/>
          <w:lang w:val="uk-UA"/>
        </w:rPr>
        <w:t>АТ КБ «ПРИВАТБАНК»</w:t>
      </w:r>
    </w:p>
    <w:p w:rsidR="00E445EF" w:rsidRPr="00B9191E" w:rsidRDefault="00E445EF" w:rsidP="00E445EF">
      <w:pPr>
        <w:pStyle w:val="a7"/>
        <w:shd w:val="clear" w:color="auto" w:fill="FFFFFF" w:themeFill="background1"/>
        <w:rPr>
          <w:rFonts w:ascii="Times New Roman" w:hAnsi="Times New Roman"/>
          <w:sz w:val="24"/>
          <w:szCs w:val="24"/>
          <w:lang w:val="en-US"/>
        </w:rPr>
      </w:pPr>
      <w:r w:rsidRPr="00E445EF">
        <w:rPr>
          <w:rFonts w:ascii="Times New Roman" w:hAnsi="Times New Roman"/>
          <w:sz w:val="24"/>
          <w:szCs w:val="24"/>
        </w:rPr>
        <w:t>ЄДРПОУ</w:t>
      </w:r>
      <w:r w:rsidRPr="00B9191E">
        <w:rPr>
          <w:rFonts w:ascii="Times New Roman" w:hAnsi="Times New Roman"/>
          <w:sz w:val="24"/>
          <w:szCs w:val="24"/>
          <w:lang w:val="en-US"/>
        </w:rPr>
        <w:t xml:space="preserve"> 38438965</w:t>
      </w:r>
    </w:p>
    <w:p w:rsidR="00CA1060" w:rsidRPr="00E445EF" w:rsidRDefault="00CA1060" w:rsidP="00E445EF">
      <w:pPr>
        <w:shd w:val="clear" w:color="auto" w:fill="FFFFFF" w:themeFill="background1"/>
        <w:tabs>
          <w:tab w:val="left" w:pos="3960"/>
        </w:tabs>
        <w:spacing w:after="0" w:line="240" w:lineRule="auto"/>
        <w:rPr>
          <w:rFonts w:ascii="Times New Roman" w:hAnsi="Times New Roman" w:cs="Times New Roman"/>
          <w:sz w:val="24"/>
          <w:szCs w:val="24"/>
          <w:lang w:val="en-US"/>
        </w:rPr>
      </w:pPr>
      <w:r w:rsidRPr="00E445EF">
        <w:rPr>
          <w:rFonts w:ascii="Times New Roman" w:hAnsi="Times New Roman" w:cs="Times New Roman"/>
          <w:sz w:val="24"/>
          <w:szCs w:val="24"/>
        </w:rPr>
        <w:t>Тел</w:t>
      </w:r>
      <w:r w:rsidRPr="00E445EF">
        <w:rPr>
          <w:rFonts w:ascii="Times New Roman" w:hAnsi="Times New Roman" w:cs="Times New Roman"/>
          <w:sz w:val="24"/>
          <w:szCs w:val="24"/>
          <w:lang w:val="en-US"/>
        </w:rPr>
        <w:t xml:space="preserve">: +380(098)311-34-86                 </w:t>
      </w:r>
    </w:p>
    <w:p w:rsidR="00CA1060" w:rsidRPr="00E445EF" w:rsidRDefault="00CA1060" w:rsidP="00E445EF">
      <w:pPr>
        <w:shd w:val="clear" w:color="auto" w:fill="FFFFFF" w:themeFill="background1"/>
        <w:tabs>
          <w:tab w:val="left" w:pos="3960"/>
        </w:tabs>
        <w:spacing w:after="0" w:line="240" w:lineRule="auto"/>
        <w:rPr>
          <w:rFonts w:ascii="Times New Roman" w:hAnsi="Times New Roman" w:cs="Times New Roman"/>
          <w:sz w:val="24"/>
          <w:szCs w:val="24"/>
          <w:lang w:val="en-US"/>
        </w:rPr>
      </w:pPr>
      <w:r w:rsidRPr="00E445EF">
        <w:rPr>
          <w:rFonts w:ascii="Times New Roman" w:hAnsi="Times New Roman" w:cs="Times New Roman"/>
          <w:sz w:val="24"/>
          <w:szCs w:val="24"/>
          <w:lang w:val="en-US"/>
        </w:rPr>
        <w:t xml:space="preserve">          +380(98) 285-777-6 </w:t>
      </w:r>
    </w:p>
    <w:p w:rsidR="00CA1060" w:rsidRPr="00E445EF" w:rsidRDefault="00CA1060" w:rsidP="00E445EF">
      <w:pPr>
        <w:shd w:val="clear" w:color="auto" w:fill="FFFFFF" w:themeFill="background1"/>
        <w:tabs>
          <w:tab w:val="left" w:pos="3960"/>
        </w:tabs>
        <w:spacing w:after="0" w:line="240" w:lineRule="auto"/>
        <w:rPr>
          <w:rFonts w:ascii="Times New Roman" w:hAnsi="Times New Roman" w:cs="Times New Roman"/>
          <w:sz w:val="24"/>
          <w:szCs w:val="24"/>
          <w:lang w:val="en-US"/>
        </w:rPr>
      </w:pPr>
      <w:r w:rsidRPr="00E445EF">
        <w:rPr>
          <w:rFonts w:ascii="Times New Roman" w:hAnsi="Times New Roman" w:cs="Times New Roman"/>
          <w:sz w:val="24"/>
          <w:szCs w:val="24"/>
          <w:lang w:val="en-US"/>
        </w:rPr>
        <w:t xml:space="preserve">          +380(96)294-03-96</w:t>
      </w:r>
    </w:p>
    <w:p w:rsidR="00CA1060" w:rsidRPr="00E445EF" w:rsidRDefault="00CA1060" w:rsidP="00E445EF">
      <w:pPr>
        <w:shd w:val="clear" w:color="auto" w:fill="FFFFFF" w:themeFill="background1"/>
        <w:tabs>
          <w:tab w:val="left" w:pos="3960"/>
        </w:tabs>
        <w:spacing w:after="0" w:line="240" w:lineRule="auto"/>
        <w:rPr>
          <w:rStyle w:val="a6"/>
          <w:rFonts w:ascii="Times New Roman" w:hAnsi="Times New Roman"/>
          <w:sz w:val="24"/>
          <w:szCs w:val="24"/>
          <w:shd w:val="clear" w:color="auto" w:fill="F6F6F6"/>
          <w:lang w:val="en-US"/>
        </w:rPr>
      </w:pPr>
      <w:r w:rsidRPr="00E445EF">
        <w:rPr>
          <w:rFonts w:ascii="Times New Roman" w:hAnsi="Times New Roman" w:cs="Times New Roman"/>
          <w:sz w:val="24"/>
          <w:szCs w:val="24"/>
          <w:lang w:val="en-US"/>
        </w:rPr>
        <w:t xml:space="preserve">E-mail: </w:t>
      </w:r>
      <w:hyperlink r:id="rId7" w:history="1">
        <w:r w:rsidRPr="00E445EF">
          <w:rPr>
            <w:rStyle w:val="a6"/>
            <w:rFonts w:ascii="Times New Roman" w:hAnsi="Times New Roman"/>
            <w:sz w:val="24"/>
            <w:szCs w:val="24"/>
            <w:shd w:val="clear" w:color="auto" w:fill="F6F6F6"/>
            <w:lang w:val="en-US"/>
          </w:rPr>
          <w:t>nikenergo@i.ua</w:t>
        </w:r>
      </w:hyperlink>
    </w:p>
    <w:p w:rsidR="00CA1060" w:rsidRPr="00E445EF" w:rsidRDefault="00CA1060" w:rsidP="00E445EF">
      <w:pPr>
        <w:shd w:val="clear" w:color="auto" w:fill="FFFFFF" w:themeFill="background1"/>
        <w:tabs>
          <w:tab w:val="left" w:pos="3960"/>
        </w:tabs>
        <w:spacing w:after="0" w:line="240" w:lineRule="auto"/>
        <w:rPr>
          <w:rFonts w:ascii="Times New Roman" w:hAnsi="Times New Roman" w:cs="Times New Roman"/>
          <w:sz w:val="24"/>
          <w:szCs w:val="24"/>
          <w:shd w:val="clear" w:color="auto" w:fill="F6F6F6"/>
          <w:lang w:val="en-US"/>
        </w:rPr>
      </w:pPr>
      <w:r w:rsidRPr="00E445EF">
        <w:rPr>
          <w:rFonts w:ascii="Times New Roman" w:hAnsi="Times New Roman" w:cs="Times New Roman"/>
          <w:sz w:val="24"/>
          <w:szCs w:val="24"/>
          <w:lang w:val="en-US"/>
        </w:rPr>
        <w:t>www. meganet.</w:t>
      </w:r>
      <w:r w:rsidRPr="00E445EF">
        <w:rPr>
          <w:rFonts w:ascii="Times New Roman" w:hAnsi="Times New Roman" w:cs="Times New Roman"/>
          <w:sz w:val="24"/>
          <w:szCs w:val="24"/>
          <w:shd w:val="clear" w:color="auto" w:fill="F6F6F6"/>
          <w:lang w:val="en-US"/>
        </w:rPr>
        <w:t>od.ua</w:t>
      </w:r>
    </w:p>
    <w:p w:rsidR="00CA1060" w:rsidRPr="00B9191E" w:rsidRDefault="00CA1060" w:rsidP="00E445EF">
      <w:pPr>
        <w:shd w:val="clear" w:color="auto" w:fill="FFFFFF" w:themeFill="background1"/>
        <w:tabs>
          <w:tab w:val="left" w:pos="3960"/>
        </w:tabs>
        <w:spacing w:after="0" w:line="240" w:lineRule="auto"/>
        <w:rPr>
          <w:rFonts w:ascii="Times New Roman" w:hAnsi="Times New Roman" w:cs="Times New Roman"/>
          <w:sz w:val="24"/>
          <w:szCs w:val="24"/>
          <w:lang w:val="en-US"/>
        </w:rPr>
      </w:pPr>
    </w:p>
    <w:p w:rsidR="00CA1060" w:rsidRPr="00B9191E" w:rsidRDefault="00CA1060" w:rsidP="00E445EF">
      <w:pPr>
        <w:shd w:val="clear" w:color="auto" w:fill="FFFFFF" w:themeFill="background1"/>
        <w:tabs>
          <w:tab w:val="left" w:pos="3960"/>
        </w:tabs>
        <w:spacing w:after="0" w:line="240" w:lineRule="auto"/>
        <w:rPr>
          <w:rFonts w:ascii="Times New Roman" w:hAnsi="Times New Roman" w:cs="Times New Roman"/>
          <w:sz w:val="24"/>
          <w:szCs w:val="24"/>
          <w:lang w:val="en-US"/>
        </w:rPr>
      </w:pPr>
      <w:r w:rsidRPr="00B9191E">
        <w:rPr>
          <w:rFonts w:ascii="Times New Roman" w:hAnsi="Times New Roman" w:cs="Times New Roman"/>
          <w:sz w:val="24"/>
          <w:szCs w:val="24"/>
          <w:lang w:val="en-US"/>
        </w:rPr>
        <w:t xml:space="preserve"> </w:t>
      </w:r>
    </w:p>
    <w:p w:rsidR="00CA1060" w:rsidRDefault="00CA1060" w:rsidP="00CA1060">
      <w:pPr>
        <w:tabs>
          <w:tab w:val="left" w:pos="3960"/>
        </w:tabs>
        <w:rPr>
          <w:rFonts w:ascii="Times New Roman" w:hAnsi="Times New Roman"/>
          <w:b/>
          <w:sz w:val="20"/>
          <w:szCs w:val="20"/>
          <w:shd w:val="clear" w:color="auto" w:fill="F6F6F6"/>
          <w:lang w:val="uk-UA"/>
        </w:rPr>
      </w:pPr>
    </w:p>
    <w:p w:rsidR="00CA1060" w:rsidRPr="00B9191E" w:rsidRDefault="00CA1060" w:rsidP="00CA1060">
      <w:pPr>
        <w:rPr>
          <w:rFonts w:ascii="Times New Roman" w:hAnsi="Times New Roman"/>
          <w:sz w:val="20"/>
          <w:szCs w:val="20"/>
          <w:lang w:val="en-US"/>
        </w:rPr>
        <w:sectPr w:rsidR="00CA1060" w:rsidRPr="00B9191E" w:rsidSect="00E445EF">
          <w:type w:val="continuous"/>
          <w:pgSz w:w="11906" w:h="16838"/>
          <w:pgMar w:top="720" w:right="720" w:bottom="720" w:left="720" w:header="708" w:footer="708" w:gutter="0"/>
          <w:cols w:num="2" w:space="566"/>
          <w:docGrid w:linePitch="360"/>
        </w:sectPr>
      </w:pPr>
    </w:p>
    <w:p w:rsidR="00CA1060" w:rsidRPr="00B9191E" w:rsidRDefault="00CA1060" w:rsidP="00CA1060">
      <w:pPr>
        <w:rPr>
          <w:rFonts w:ascii="Times New Roman" w:hAnsi="Times New Roman"/>
          <w:sz w:val="20"/>
          <w:szCs w:val="20"/>
          <w:lang w:val="en-US"/>
        </w:rPr>
      </w:pPr>
    </w:p>
    <w:p w:rsidR="00F41180" w:rsidRPr="00B9191E" w:rsidRDefault="00F41180" w:rsidP="00CA1060">
      <w:pPr>
        <w:tabs>
          <w:tab w:val="left" w:pos="1110"/>
        </w:tabs>
        <w:rPr>
          <w:rFonts w:ascii="Times New Roman" w:hAnsi="Times New Roman" w:cs="Times New Roman"/>
          <w:color w:val="000000" w:themeColor="text1"/>
          <w:sz w:val="24"/>
          <w:szCs w:val="24"/>
          <w:lang w:val="en-US"/>
        </w:rPr>
      </w:pPr>
    </w:p>
    <w:sectPr w:rsidR="00F41180" w:rsidRPr="00B91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73DD"/>
    <w:multiLevelType w:val="hybridMultilevel"/>
    <w:tmpl w:val="B6F44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91"/>
    <w:rsid w:val="00156914"/>
    <w:rsid w:val="00166BCF"/>
    <w:rsid w:val="001E6DA0"/>
    <w:rsid w:val="00333C1D"/>
    <w:rsid w:val="004612F6"/>
    <w:rsid w:val="006C5360"/>
    <w:rsid w:val="00764DCF"/>
    <w:rsid w:val="007B25C8"/>
    <w:rsid w:val="00885A7C"/>
    <w:rsid w:val="00A3556A"/>
    <w:rsid w:val="00B9191E"/>
    <w:rsid w:val="00CA1060"/>
    <w:rsid w:val="00D15FA2"/>
    <w:rsid w:val="00D276DA"/>
    <w:rsid w:val="00E113C3"/>
    <w:rsid w:val="00E445EF"/>
    <w:rsid w:val="00ED6191"/>
    <w:rsid w:val="00F41180"/>
    <w:rsid w:val="00F6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21ED"/>
  <w15:chartTrackingRefBased/>
  <w15:docId w15:val="{79BFE1EB-BEB4-464C-861B-7D22DE00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B2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5C8"/>
    <w:rPr>
      <w:rFonts w:ascii="Times New Roman" w:eastAsia="Times New Roman" w:hAnsi="Times New Roman" w:cs="Times New Roman"/>
      <w:b/>
      <w:bCs/>
      <w:kern w:val="36"/>
      <w:sz w:val="48"/>
      <w:szCs w:val="48"/>
      <w:lang w:eastAsia="ru-RU"/>
    </w:rPr>
  </w:style>
  <w:style w:type="paragraph" w:customStyle="1" w:styleId="has-medium-font-size">
    <w:name w:val="has-medium-font-size"/>
    <w:basedOn w:val="a"/>
    <w:rsid w:val="007B2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7B2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B2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25C8"/>
    <w:rPr>
      <w:b/>
      <w:bCs/>
    </w:rPr>
  </w:style>
  <w:style w:type="paragraph" w:styleId="a5">
    <w:name w:val="List Paragraph"/>
    <w:basedOn w:val="a"/>
    <w:uiPriority w:val="34"/>
    <w:qFormat/>
    <w:rsid w:val="00A3556A"/>
    <w:pPr>
      <w:ind w:left="720"/>
      <w:contextualSpacing/>
    </w:pPr>
  </w:style>
  <w:style w:type="character" w:styleId="a6">
    <w:name w:val="Hyperlink"/>
    <w:basedOn w:val="a0"/>
    <w:uiPriority w:val="99"/>
    <w:rsid w:val="00A3556A"/>
    <w:rPr>
      <w:rFonts w:cs="Times New Roman"/>
      <w:color w:val="0000FF"/>
      <w:u w:val="single"/>
    </w:rPr>
  </w:style>
  <w:style w:type="paragraph" w:styleId="a7">
    <w:name w:val="Title"/>
    <w:basedOn w:val="a"/>
    <w:next w:val="a"/>
    <w:link w:val="a8"/>
    <w:qFormat/>
    <w:rsid w:val="00E445EF"/>
    <w:pPr>
      <w:spacing w:after="0" w:line="240" w:lineRule="auto"/>
      <w:contextualSpacing/>
    </w:pPr>
    <w:rPr>
      <w:rFonts w:ascii="Cambria" w:eastAsia="Times New Roman" w:hAnsi="Cambria" w:cs="Times New Roman"/>
      <w:spacing w:val="-10"/>
      <w:kern w:val="28"/>
      <w:sz w:val="56"/>
      <w:szCs w:val="56"/>
    </w:rPr>
  </w:style>
  <w:style w:type="character" w:customStyle="1" w:styleId="a8">
    <w:name w:val="Заголовок Знак"/>
    <w:basedOn w:val="a0"/>
    <w:link w:val="a7"/>
    <w:rsid w:val="00E445EF"/>
    <w:rPr>
      <w:rFonts w:ascii="Cambria" w:eastAsia="Times New Roman" w:hAnsi="Cambria"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0172">
      <w:bodyDiv w:val="1"/>
      <w:marLeft w:val="0"/>
      <w:marRight w:val="0"/>
      <w:marTop w:val="0"/>
      <w:marBottom w:val="0"/>
      <w:divBdr>
        <w:top w:val="none" w:sz="0" w:space="0" w:color="auto"/>
        <w:left w:val="none" w:sz="0" w:space="0" w:color="auto"/>
        <w:bottom w:val="none" w:sz="0" w:space="0" w:color="auto"/>
        <w:right w:val="none" w:sz="0" w:space="0" w:color="auto"/>
      </w:divBdr>
      <w:divsChild>
        <w:div w:id="1742557413">
          <w:marLeft w:val="0"/>
          <w:marRight w:val="0"/>
          <w:marTop w:val="0"/>
          <w:marBottom w:val="0"/>
          <w:divBdr>
            <w:top w:val="none" w:sz="0" w:space="0" w:color="auto"/>
            <w:left w:val="none" w:sz="0" w:space="0" w:color="auto"/>
            <w:bottom w:val="none" w:sz="0" w:space="0" w:color="auto"/>
            <w:right w:val="none" w:sz="0" w:space="0" w:color="auto"/>
          </w:divBdr>
        </w:div>
      </w:divsChild>
    </w:div>
    <w:div w:id="439880657">
      <w:bodyDiv w:val="1"/>
      <w:marLeft w:val="0"/>
      <w:marRight w:val="0"/>
      <w:marTop w:val="0"/>
      <w:marBottom w:val="0"/>
      <w:divBdr>
        <w:top w:val="none" w:sz="0" w:space="0" w:color="auto"/>
        <w:left w:val="none" w:sz="0" w:space="0" w:color="auto"/>
        <w:bottom w:val="none" w:sz="0" w:space="0" w:color="auto"/>
        <w:right w:val="none" w:sz="0" w:space="0" w:color="auto"/>
      </w:divBdr>
    </w:div>
    <w:div w:id="547256483">
      <w:bodyDiv w:val="1"/>
      <w:marLeft w:val="0"/>
      <w:marRight w:val="0"/>
      <w:marTop w:val="0"/>
      <w:marBottom w:val="0"/>
      <w:divBdr>
        <w:top w:val="none" w:sz="0" w:space="0" w:color="auto"/>
        <w:left w:val="none" w:sz="0" w:space="0" w:color="auto"/>
        <w:bottom w:val="none" w:sz="0" w:space="0" w:color="auto"/>
        <w:right w:val="none" w:sz="0" w:space="0" w:color="auto"/>
      </w:divBdr>
    </w:div>
    <w:div w:id="731270506">
      <w:bodyDiv w:val="1"/>
      <w:marLeft w:val="0"/>
      <w:marRight w:val="0"/>
      <w:marTop w:val="0"/>
      <w:marBottom w:val="0"/>
      <w:divBdr>
        <w:top w:val="none" w:sz="0" w:space="0" w:color="auto"/>
        <w:left w:val="none" w:sz="0" w:space="0" w:color="auto"/>
        <w:bottom w:val="none" w:sz="0" w:space="0" w:color="auto"/>
        <w:right w:val="none" w:sz="0" w:space="0" w:color="auto"/>
      </w:divBdr>
    </w:div>
    <w:div w:id="18017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kenergo@i.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ganet.od.ua" TargetMode="External"/><Relationship Id="rId5" Type="http://schemas.openxmlformats.org/officeDocument/2006/relationships/hyperlink" Target="http://www.meganet.od.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3668</Words>
  <Characters>20909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2023-12-19T17:11:00Z</dcterms:created>
  <dcterms:modified xsi:type="dcterms:W3CDTF">2023-12-19T20:27:00Z</dcterms:modified>
</cp:coreProperties>
</file>